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14" w:rsidRPr="00622414" w:rsidRDefault="00622414" w:rsidP="0062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1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22414" w:rsidRPr="00622414" w:rsidRDefault="00622414" w:rsidP="0062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14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№172»</w:t>
      </w:r>
    </w:p>
    <w:p w:rsidR="00622414" w:rsidRPr="00622414" w:rsidRDefault="00622414" w:rsidP="0062241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414" w:rsidRPr="00622414" w:rsidRDefault="00622414" w:rsidP="0062241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9039" w:type="dxa"/>
        <w:tblInd w:w="392" w:type="dxa"/>
        <w:tblLook w:val="04A0"/>
      </w:tblPr>
      <w:tblGrid>
        <w:gridCol w:w="4915"/>
        <w:gridCol w:w="5399"/>
        <w:gridCol w:w="8725"/>
      </w:tblGrid>
      <w:tr w:rsidR="00622414" w:rsidRPr="00622414" w:rsidTr="00727919">
        <w:trPr>
          <w:trHeight w:val="1730"/>
        </w:trPr>
        <w:tc>
          <w:tcPr>
            <w:tcW w:w="4915" w:type="dxa"/>
          </w:tcPr>
          <w:p w:rsid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и принято </w:t>
            </w:r>
          </w:p>
          <w:p w:rsid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622414" w:rsidRP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172»:</w:t>
            </w:r>
          </w:p>
          <w:p w:rsidR="00622414" w:rsidRP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E56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2414" w:rsidRP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0E56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30.08.202</w:t>
            </w:r>
            <w:r w:rsidR="007279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0E56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622414" w:rsidRPr="00622414" w:rsidRDefault="00622414" w:rsidP="00F66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622414" w:rsidRPr="00622414" w:rsidRDefault="00622414" w:rsidP="00F665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622414" w:rsidRP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622414" w:rsidRP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622414" w:rsidRP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172»: </w:t>
            </w:r>
          </w:p>
          <w:p w:rsidR="00622414" w:rsidRP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279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138</w:t>
            </w:r>
            <w:r w:rsidR="000E56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E56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30.08.202</w:t>
            </w:r>
            <w:r w:rsidR="007279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0E56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622414" w:rsidRP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414" w:rsidRPr="00622414" w:rsidRDefault="00622414" w:rsidP="00622414">
      <w:pPr>
        <w:widowControl w:val="0"/>
        <w:tabs>
          <w:tab w:val="left" w:pos="10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414" w:rsidRPr="00622414" w:rsidRDefault="00622414" w:rsidP="00622414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10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14">
        <w:rPr>
          <w:rFonts w:ascii="Times New Roman" w:eastAsia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622414" w:rsidRPr="00622414" w:rsidRDefault="00622414" w:rsidP="00622414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102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2414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72791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2414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72791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2414">
        <w:rPr>
          <w:rFonts w:ascii="Times New Roman" w:eastAsia="Times New Roman" w:hAnsi="Times New Roman" w:cs="Times New Roman"/>
          <w:sz w:val="24"/>
          <w:szCs w:val="24"/>
        </w:rPr>
        <w:t xml:space="preserve"> учебный год </w:t>
      </w:r>
    </w:p>
    <w:p w:rsidR="00622414" w:rsidRPr="00622414" w:rsidRDefault="00EE05B5" w:rsidP="00622414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102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622414" w:rsidRPr="006224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622414" w:rsidRPr="00622414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622414" w:rsidRDefault="00622414" w:rsidP="006224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2414" w:rsidRPr="00622414" w:rsidRDefault="00622414" w:rsidP="006224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E48" w:rsidRPr="00622414" w:rsidRDefault="001F0E48" w:rsidP="001F0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2241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План внеурочной деятельности разработан с учетом требований следующих нормативных документов:</w:t>
      </w:r>
    </w:p>
    <w:p w:rsidR="001F0E48" w:rsidRPr="00622414" w:rsidRDefault="001F0E48" w:rsidP="001F0E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414">
        <w:rPr>
          <w:rFonts w:ascii="Times New Roman" w:hAnsi="Times New Roman" w:cs="Times New Roman"/>
          <w:color w:val="000000"/>
          <w:sz w:val="24"/>
          <w:szCs w:val="24"/>
        </w:rPr>
        <w:t>Закон  «Об образовании в Российской Федерации» от 29.12.2012 г  № 273-ФЗ (с изменениями и дополнениями)</w:t>
      </w:r>
    </w:p>
    <w:p w:rsidR="001F0E48" w:rsidRPr="001F0E48" w:rsidRDefault="001F0E48" w:rsidP="001F0E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414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</w:t>
      </w: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общего образования (приказ Министерства образования и науки РФ № 413 от 17.05.2012г с изменениями от 29.12.2014 N 1645, от 31.12.2015 N 1578);</w:t>
      </w:r>
    </w:p>
    <w:p w:rsidR="001F0E48" w:rsidRPr="001F0E48" w:rsidRDefault="001F0E48" w:rsidP="001F0E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среднего общего образования, одобренная  Федеральным учебно-методическим объединением по общему образованию (Протокол заседания от 26  2015 г. № 1/15);</w:t>
      </w:r>
    </w:p>
    <w:p w:rsidR="001F0E48" w:rsidRPr="001F0E48" w:rsidRDefault="001F0E48" w:rsidP="001F0E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0E48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Минобрнауки от 30.08.2013 № 1015 (в ред. приказа Минобрнауки РФ от 28 мая 2014 г. № 598)</w:t>
      </w:r>
      <w:proofErr w:type="gramEnd"/>
    </w:p>
    <w:p w:rsidR="001F0E48" w:rsidRPr="001F0E48" w:rsidRDefault="001F0E48" w:rsidP="001F0E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 с дополнениями и изменениями);</w:t>
      </w:r>
    </w:p>
    <w:p w:rsidR="001F0E48" w:rsidRPr="001F0E48" w:rsidRDefault="001F0E48" w:rsidP="001F0E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>Устав муниципального бюджетного общеобразовательного учреждения «</w:t>
      </w:r>
      <w:r w:rsidRPr="001F0E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Средняя общеобразовательная школа № 172» </w:t>
      </w: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F0E48" w:rsidRPr="001F0E48" w:rsidRDefault="001F0E48" w:rsidP="001F0E48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  <w:u w:val="single"/>
        </w:rPr>
        <w:t>Цель внеурочной деятельности:</w:t>
      </w:r>
    </w:p>
    <w:p w:rsidR="001F0E48" w:rsidRPr="001F0E48" w:rsidRDefault="001F0E48" w:rsidP="001F0E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</w:t>
      </w:r>
    </w:p>
    <w:p w:rsidR="001F0E48" w:rsidRPr="001F0E48" w:rsidRDefault="001F0E48" w:rsidP="001F0E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сформированной гражданской ответственностью и правовым самосознанием, </w:t>
      </w:r>
      <w:r w:rsidRPr="001F0E48">
        <w:rPr>
          <w:rFonts w:ascii="Times New Roman" w:hAnsi="Times New Roman" w:cs="Times New Roman"/>
          <w:sz w:val="24"/>
          <w:szCs w:val="24"/>
        </w:rPr>
        <w:lastRenderedPageBreak/>
        <w:t>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1F0E48" w:rsidRPr="001F0E48" w:rsidRDefault="001F0E48" w:rsidP="001F0E48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Модель организации внеурочной деятельности  МБОУ «СОШ № 172»</w:t>
      </w: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Внеурочная деятельность школы осуществляется </w:t>
      </w:r>
      <w:proofErr w:type="gramStart"/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через</w:t>
      </w:r>
      <w:proofErr w:type="gramEnd"/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F0E48" w:rsidRPr="001F0E48" w:rsidRDefault="001F0E48" w:rsidP="001F0E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дополнительные образовательные программы  (внутришкольная система дополнительного образования);</w:t>
      </w:r>
      <w:proofErr w:type="gramEnd"/>
    </w:p>
    <w:p w:rsidR="001F0E48" w:rsidRPr="001F0E48" w:rsidRDefault="001F0E48" w:rsidP="001F0E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1F0E48" w:rsidRPr="001F0E48" w:rsidRDefault="001F0E48" w:rsidP="001F0E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классное руководство (экскурсии, праздники, соревнования, общественно полезные практики и т.д.);</w:t>
      </w:r>
    </w:p>
    <w:p w:rsidR="001F0E48" w:rsidRPr="001F0E48" w:rsidRDefault="001F0E48" w:rsidP="001F0E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 иных педагогических работников (педагога-организатора, социального педагога, педагога-психолога) в соответствии с должностными обязанностями квалификационных характеристик должностей работников образования;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Модель внеурочной деятельности школы строится на основе оптимизации всех внутренних ресурсов образовательного учреждения и предполагает, что в ее реализации принимают участие все педагогические работники данного учреждения (учителя-предметники, педагог-организатор, педагоги дополнительного образования, социальный педагог, педагог-психолог, учитель-логопед).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Координирующую роль выполняет классный руководитель, который в соответствии со своими функциями и задачами:</w:t>
      </w:r>
    </w:p>
    <w:p w:rsidR="001F0E48" w:rsidRPr="001F0E48" w:rsidRDefault="001F0E48" w:rsidP="001F0E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1F0E48" w:rsidRPr="001F0E48" w:rsidRDefault="001F0E48" w:rsidP="001F0E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1F0E48" w:rsidRPr="001F0E48" w:rsidRDefault="001F0E48" w:rsidP="001F0E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  <w:proofErr w:type="gramEnd"/>
    </w:p>
    <w:p w:rsidR="001F0E48" w:rsidRPr="001F0E48" w:rsidRDefault="001F0E48" w:rsidP="001F0E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организует социально значимую, творческую деятельность </w:t>
      </w:r>
      <w:proofErr w:type="gramStart"/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           Эффективное конструирование оптимизационной модели внеурочной деятельности опирается на следующие принципы: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1. 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1F0E48">
        <w:rPr>
          <w:rFonts w:ascii="Times New Roman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школьников, создаются условия для формирования умений и навыков самопознания обучающихся, самоопределения, самореализации, самоутверждения.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3. 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4.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5. Принцип учета возможностей учебно-методического комплекта, используемого в образовательном процессе.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6.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внеурочной деятельности заключается в том, что в условиях общеобразовательной организации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1F0E48" w:rsidRPr="001F0E48" w:rsidRDefault="001F0E48" w:rsidP="001F0E4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Направления внеурочной деятельности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left="492" w:firstLine="35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Внеурочная деятельность организуется по следующим направлениям: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F0E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Спортивно-оздоровительное направление</w:t>
      </w:r>
      <w:r w:rsidRPr="001F0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F0E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Духовно-нравственное направление</w:t>
      </w:r>
      <w:r w:rsidRPr="001F0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F0E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Социальное направление</w:t>
      </w:r>
      <w:r w:rsidRPr="001F0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помогает детям освоить разнообразные способы деятельности: </w:t>
      </w:r>
    </w:p>
    <w:p w:rsidR="001F0E48" w:rsidRPr="001F0E48" w:rsidRDefault="001F0E48" w:rsidP="001F0E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освоить трудовые, игровые, художественные, двигательные умения, </w:t>
      </w:r>
    </w:p>
    <w:p w:rsidR="001F0E48" w:rsidRPr="001F0E48" w:rsidRDefault="001F0E48" w:rsidP="001F0E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развить активность, </w:t>
      </w:r>
    </w:p>
    <w:p w:rsidR="001F0E48" w:rsidRPr="001F0E48" w:rsidRDefault="001F0E48" w:rsidP="001F0E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пробудить стремление к самостоятельности и творчеству.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F0E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Общеинтеллектуальное направление</w:t>
      </w:r>
      <w:r w:rsidRPr="001F0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F0E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Общекультурная деятельность</w:t>
      </w:r>
      <w:r w:rsidRPr="001F0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color w:val="000000"/>
          <w:sz w:val="24"/>
          <w:szCs w:val="24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48" w:rsidRDefault="001F0E48" w:rsidP="001F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E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3.1.3. </w:t>
      </w:r>
      <w:r w:rsidRPr="001F0E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Реализуемые образовательные программы</w:t>
      </w:r>
      <w:r w:rsidR="00E034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Pr="001F0E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проекты </w:t>
      </w:r>
      <w:r w:rsidR="00E034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 курсы </w:t>
      </w:r>
      <w:r w:rsidRPr="001F0E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внеурочной деятельности</w:t>
      </w:r>
      <w:r w:rsidRPr="001F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453" w:rsidRDefault="00E03453" w:rsidP="001F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1"/>
        <w:gridCol w:w="3641"/>
        <w:gridCol w:w="1700"/>
        <w:gridCol w:w="4531"/>
        <w:gridCol w:w="4047"/>
      </w:tblGrid>
      <w:tr w:rsidR="00E03453" w:rsidRPr="001F0E48" w:rsidTr="001D015F">
        <w:trPr>
          <w:trHeight w:val="526"/>
        </w:trPr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03453" w:rsidRDefault="00E03453" w:rsidP="001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E03453" w:rsidRPr="001F0E48" w:rsidRDefault="00E03453" w:rsidP="001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ВД</w:t>
            </w:r>
          </w:p>
        </w:tc>
        <w:tc>
          <w:tcPr>
            <w:tcW w:w="4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Ф. И. О. педагога, должность</w:t>
            </w:r>
          </w:p>
        </w:tc>
      </w:tr>
      <w:tr w:rsidR="00E03453" w:rsidRPr="001F0E48" w:rsidTr="001D015F">
        <w:trPr>
          <w:trHeight w:val="2835"/>
        </w:trPr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патриотическое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53" w:rsidRPr="001F0E48" w:rsidRDefault="00E03453" w:rsidP="001D015F">
            <w:pPr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 ВД Всероссийский проект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3453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 ВД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49D2">
              <w:rPr>
                <w:rFonts w:ascii="Times New Roman" w:hAnsi="Times New Roman"/>
                <w:sz w:val="24"/>
                <w:szCs w:val="24"/>
              </w:rPr>
              <w:t>Я и мое Отечество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«Мы помним»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 с Победой»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Неделя Боевой славы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Вахта памяти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Покровские чтения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Рождественские чтения</w:t>
            </w:r>
          </w:p>
        </w:tc>
        <w:tc>
          <w:tcPr>
            <w:tcW w:w="4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Зам дир по ВР Журомская Г. А.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Катус Т. В.,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Добрыгин А. И. 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53" w:rsidRPr="001F0E48" w:rsidTr="001D015F">
        <w:trPr>
          <w:trHeight w:val="867"/>
        </w:trPr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E03453" w:rsidRPr="001F0E48" w:rsidRDefault="00E03453" w:rsidP="001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неделя добра» 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сердце»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Акция в микрорайоне, посв. Дню пожилого человека,  «Спасибо!»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Акция «Чистое утро»</w:t>
            </w:r>
          </w:p>
        </w:tc>
        <w:tc>
          <w:tcPr>
            <w:tcW w:w="4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Зам дир по ВР Журомская Г. А.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Катус Т. В.,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Кондратьева К. С. 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53" w:rsidRPr="001F0E48" w:rsidTr="001D015F">
        <w:trPr>
          <w:trHeight w:val="944"/>
        </w:trPr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03453" w:rsidRPr="001F0E48" w:rsidRDefault="00E03453" w:rsidP="001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53" w:rsidRPr="001F0E48" w:rsidRDefault="00E03453" w:rsidP="001D015F">
            <w:pPr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 ВД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«Основы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Piton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03453" w:rsidRDefault="00E03453" w:rsidP="001D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 ВД </w:t>
            </w:r>
            <w:r>
              <w:rPr>
                <w:rFonts w:ascii="Times New Roman" w:hAnsi="Times New Roman"/>
                <w:sz w:val="24"/>
                <w:szCs w:val="24"/>
              </w:rPr>
              <w:t>«История России в лицах»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ММВЦ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Интеллектуальные конкурсы различного уровня («Знатоки Зеленогорска», «Что?</w:t>
            </w:r>
            <w:proofErr w:type="gramEnd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Где? Когда?»)</w:t>
            </w:r>
          </w:p>
        </w:tc>
        <w:tc>
          <w:tcPr>
            <w:tcW w:w="4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53" w:rsidRPr="001F0E48" w:rsidTr="001D015F">
        <w:trPr>
          <w:trHeight w:val="745"/>
        </w:trPr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53" w:rsidRPr="001F0E48" w:rsidRDefault="00E03453" w:rsidP="001D015F">
            <w:pPr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Конкурсы чтецов различной тематики (посв. литературным юбилеям, Дню победы, конкурс чтецов РДШ «Страница 21»)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сочинений 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Конкурсы плакатов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(«Мы помним», «Я выбираю здоровье» и др.)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Конкурсы новогодних газет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кабинета класса к Новому году</w:t>
            </w:r>
          </w:p>
        </w:tc>
        <w:tc>
          <w:tcPr>
            <w:tcW w:w="4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Зам дир по ВР Журомская Г. А.       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Катус Т. В.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53" w:rsidRPr="001F0E48" w:rsidTr="001D015F">
        <w:trPr>
          <w:trHeight w:val="48"/>
        </w:trPr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Секция «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ШСК «Эверест»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(Дополнительная образовательная программа)</w:t>
            </w:r>
          </w:p>
          <w:p w:rsidR="00E03453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Общешкольная профилактическая программа «Я выбираю здоровье»</w:t>
            </w:r>
          </w:p>
          <w:p w:rsidR="00E03453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Президентские игры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Президентские состязания</w:t>
            </w:r>
          </w:p>
        </w:tc>
        <w:tc>
          <w:tcPr>
            <w:tcW w:w="4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Тренер ШСК «Эверест»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Брелькова Н. В.  </w:t>
            </w:r>
          </w:p>
          <w:p w:rsidR="00E03453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E03453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ШСК «Эверест» Комаров В. С.  </w:t>
            </w:r>
          </w:p>
          <w:p w:rsidR="00E03453" w:rsidRPr="001F0E48" w:rsidRDefault="00E03453" w:rsidP="001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665B7" w:rsidRPr="001F0E48" w:rsidRDefault="00F665B7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E48">
        <w:rPr>
          <w:rFonts w:ascii="Times New Roman" w:hAnsi="Times New Roman" w:cs="Times New Roman"/>
          <w:sz w:val="24"/>
          <w:szCs w:val="24"/>
        </w:rPr>
        <w:t>3.1.4.</w:t>
      </w:r>
      <w:r w:rsidRPr="001F0E48">
        <w:rPr>
          <w:rFonts w:ascii="Times New Roman" w:hAnsi="Times New Roman" w:cs="Times New Roman"/>
          <w:sz w:val="24"/>
          <w:szCs w:val="24"/>
          <w:u w:val="single"/>
        </w:rPr>
        <w:t xml:space="preserve"> Содержание плана внеурочной деятельности.</w:t>
      </w:r>
    </w:p>
    <w:p w:rsidR="001F0E48" w:rsidRPr="001F0E48" w:rsidRDefault="001F0E48" w:rsidP="00626D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 xml:space="preserve">Количество часов, выделяемых на внеурочную деятельность, за два года обучения на </w:t>
      </w:r>
      <w:proofErr w:type="gramStart"/>
      <w:r w:rsidRPr="001F0E48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1F0E48">
        <w:rPr>
          <w:rFonts w:ascii="Times New Roman" w:hAnsi="Times New Roman" w:cs="Times New Roman"/>
          <w:sz w:val="24"/>
          <w:szCs w:val="24"/>
        </w:rPr>
        <w:t xml:space="preserve"> средней школы составляет не более </w:t>
      </w:r>
      <w:r w:rsidR="00B070CE">
        <w:rPr>
          <w:rFonts w:ascii="Times New Roman" w:hAnsi="Times New Roman" w:cs="Times New Roman"/>
          <w:sz w:val="24"/>
          <w:szCs w:val="24"/>
        </w:rPr>
        <w:t>680</w:t>
      </w:r>
      <w:r w:rsidRPr="001F0E48">
        <w:rPr>
          <w:rFonts w:ascii="Times New Roman" w:hAnsi="Times New Roman" w:cs="Times New Roman"/>
          <w:sz w:val="24"/>
          <w:szCs w:val="24"/>
        </w:rPr>
        <w:t xml:space="preserve"> часов. Величину недельной образовательной нагрузки, реализуемой через внеурочную деятельность, определяют за пределами количества часов, </w:t>
      </w:r>
      <w:proofErr w:type="gramStart"/>
      <w:r w:rsidRPr="001F0E48">
        <w:rPr>
          <w:rFonts w:ascii="Times New Roman" w:hAnsi="Times New Roman" w:cs="Times New Roman"/>
          <w:sz w:val="24"/>
          <w:szCs w:val="24"/>
        </w:rPr>
        <w:t>отведённых</w:t>
      </w:r>
      <w:proofErr w:type="gramEnd"/>
      <w:r w:rsidRPr="001F0E48">
        <w:rPr>
          <w:rFonts w:ascii="Times New Roman" w:hAnsi="Times New Roman" w:cs="Times New Roman"/>
          <w:sz w:val="24"/>
          <w:szCs w:val="24"/>
        </w:rPr>
        <w:t xml:space="preserve"> на освоение обучающимися учебного плана.</w:t>
      </w:r>
      <w:r w:rsidR="00626D59" w:rsidRPr="00626D59">
        <w:rPr>
          <w:rFonts w:ascii="Times New Roman" w:hAnsi="Times New Roman" w:cs="Times New Roman"/>
          <w:sz w:val="24"/>
          <w:szCs w:val="24"/>
        </w:rPr>
        <w:t xml:space="preserve"> </w:t>
      </w:r>
      <w:r w:rsidR="00626D59">
        <w:rPr>
          <w:rFonts w:ascii="Times New Roman" w:hAnsi="Times New Roman" w:cs="Times New Roman"/>
          <w:sz w:val="24"/>
          <w:szCs w:val="24"/>
        </w:rPr>
        <w:t>П</w:t>
      </w:r>
      <w:r w:rsidR="00626D59" w:rsidRPr="001F0E48">
        <w:rPr>
          <w:rFonts w:ascii="Times New Roman" w:hAnsi="Times New Roman" w:cs="Times New Roman"/>
          <w:sz w:val="24"/>
          <w:szCs w:val="24"/>
        </w:rPr>
        <w:t xml:space="preserve">ри выборе занятий по внеурочной деятельности </w:t>
      </w:r>
      <w:proofErr w:type="gramStart"/>
      <w:r w:rsidR="00626D59" w:rsidRPr="001F0E4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26D59" w:rsidRPr="001F0E48">
        <w:rPr>
          <w:rFonts w:ascii="Times New Roman" w:hAnsi="Times New Roman" w:cs="Times New Roman"/>
          <w:sz w:val="24"/>
          <w:szCs w:val="24"/>
        </w:rPr>
        <w:t xml:space="preserve"> предусматривается посещение не более 10 часов в неделю.</w:t>
      </w:r>
    </w:p>
    <w:p w:rsidR="001F0E48" w:rsidRPr="001F0E48" w:rsidRDefault="001F0E48" w:rsidP="001F0E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1–2 недели используется значительно больший объем времени, чем в  иные периоды (между образовательными событиями).</w:t>
      </w: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 xml:space="preserve">В зависимости от задач на каждом этапе реализации образовательной программы количество часов, </w:t>
      </w:r>
      <w:proofErr w:type="gramStart"/>
      <w:r w:rsidRPr="001F0E48">
        <w:rPr>
          <w:rFonts w:ascii="Times New Roman" w:hAnsi="Times New Roman" w:cs="Times New Roman"/>
          <w:sz w:val="24"/>
          <w:szCs w:val="24"/>
        </w:rPr>
        <w:t>отводимых</w:t>
      </w:r>
      <w:proofErr w:type="gramEnd"/>
      <w:r w:rsidRPr="001F0E48">
        <w:rPr>
          <w:rFonts w:ascii="Times New Roman" w:hAnsi="Times New Roman" w:cs="Times New Roman"/>
          <w:sz w:val="24"/>
          <w:szCs w:val="24"/>
        </w:rPr>
        <w:t xml:space="preserve"> на внеурочную деятельность, может изменяться. </w:t>
      </w: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Реализация плана внеурочной деятельности среднего общего образования направлена на формирование базовых основ и фундамента последующего обучения, в том числе: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Развития индивидуальности каждого обучающегося в процессе самоопределения  в системе внеурочной деятельности;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Приобретения социальных знаний (об общественных нормах, обустройстве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получения опыта самостоятельного социального действия;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приобщения к общекультурным и национальным ценностям, информационным технологиям: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формирования коммуникативной, этической, социальной, гражданской компетентности;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воспитания толерантности, навыков здорового образа жизни;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формирования чувства гражданственности и патриотизма, правовой культуры, осознанного отношения к профессиональному самоопределению;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достижения учащимися необходимого для жизни в обществе социального опыта и формирования принимаемой обществом системы ценностей;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достижения метапредметных результатов;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формирования познавательной мотивации и интересов обучающихся, их готовности и способности к сотрудничеству и совместной деятельности с обществом и окружающими людьми;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увеличение числа детей, охваченных организованным досугом.</w:t>
      </w: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  <w:u w:val="single"/>
        </w:rPr>
        <w:t>Организация жизни ученических сообществ</w:t>
      </w:r>
      <w:r w:rsidRPr="001F0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sz w:val="24"/>
          <w:szCs w:val="24"/>
        </w:rPr>
        <w:t>является важной составляющей внеурочной деятельности и направлена на формирование у обучающихся российской гражданской идентичности и таких компетенций, как:</w:t>
      </w:r>
    </w:p>
    <w:p w:rsidR="001F0E48" w:rsidRPr="001F0E48" w:rsidRDefault="001F0E48" w:rsidP="00F665B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компетенция конструктивного, успешного и ответственного поведения в обществе с учётом правовых</w:t>
      </w:r>
      <w:r w:rsidR="00F665B7">
        <w:rPr>
          <w:rFonts w:ascii="Times New Roman" w:hAnsi="Times New Roman" w:cs="Times New Roman"/>
          <w:sz w:val="24"/>
          <w:szCs w:val="24"/>
        </w:rPr>
        <w:t xml:space="preserve"> норм, установленных российским </w:t>
      </w:r>
      <w:r w:rsidRPr="001F0E48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1F0E48" w:rsidRPr="001F0E48" w:rsidRDefault="001F0E48" w:rsidP="00F665B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1F0E48" w:rsidRPr="001F0E48" w:rsidRDefault="001F0E48" w:rsidP="001F0E48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 xml:space="preserve">компетенция в сфере общественной самоорганизации, участия </w:t>
      </w:r>
      <w:proofErr w:type="gramStart"/>
      <w:r w:rsidRPr="001F0E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0E48">
        <w:rPr>
          <w:rFonts w:ascii="Times New Roman" w:hAnsi="Times New Roman" w:cs="Times New Roman"/>
          <w:sz w:val="24"/>
          <w:szCs w:val="24"/>
        </w:rPr>
        <w:t xml:space="preserve"> общественно значимой совместной деятельности.</w:t>
      </w:r>
    </w:p>
    <w:p w:rsidR="001F0E48" w:rsidRPr="001F0E48" w:rsidRDefault="001F0E48" w:rsidP="001F0E4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Организация жизни ученических сообще</w:t>
      </w:r>
      <w:proofErr w:type="gramStart"/>
      <w:r w:rsidRPr="001F0E4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F0E48">
        <w:rPr>
          <w:rFonts w:ascii="Times New Roman" w:hAnsi="Times New Roman" w:cs="Times New Roman"/>
          <w:sz w:val="24"/>
          <w:szCs w:val="24"/>
        </w:rPr>
        <w:t>оисходит:</w:t>
      </w:r>
    </w:p>
    <w:p w:rsidR="001F0E48" w:rsidRPr="001F0E48" w:rsidRDefault="001F0E48" w:rsidP="00F665B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в рамках внеурочной 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её пределами;</w:t>
      </w:r>
    </w:p>
    <w:p w:rsidR="001F0E48" w:rsidRPr="001F0E48" w:rsidRDefault="001F0E48" w:rsidP="00F665B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 xml:space="preserve">через приобщение обучающихся к </w:t>
      </w:r>
      <w:proofErr w:type="gramStart"/>
      <w:r w:rsidRPr="001F0E48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1F0E48">
        <w:rPr>
          <w:rFonts w:ascii="Times New Roman" w:hAnsi="Times New Roman" w:cs="Times New Roman"/>
          <w:sz w:val="24"/>
          <w:szCs w:val="24"/>
        </w:rPr>
        <w:t xml:space="preserve">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1F0E48" w:rsidRPr="001F0E48" w:rsidRDefault="001F0E48" w:rsidP="00F665B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города, в ходе партнёрства с общественными организациями и объединениями.</w:t>
      </w:r>
    </w:p>
    <w:p w:rsidR="001F0E48" w:rsidRPr="001F0E48" w:rsidRDefault="001F0E48" w:rsidP="001F0E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E48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внеурочной деятельности используются </w:t>
      </w:r>
      <w:r w:rsidRPr="001F0E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регулярные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Pr="001F0E4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1F0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деятельности,  которые</w:t>
      </w:r>
      <w:r w:rsidRPr="001F0E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проводятся с</w:t>
      </w:r>
      <w:r w:rsidRPr="001F0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четко</w:t>
      </w:r>
      <w:r w:rsidRPr="001F0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 xml:space="preserve">фиксируемой периодичностью (занятия в секциях ШСК «Эверест», участие в единых днях первичной организации РДШ, тематические  классные часы и др.), и </w:t>
      </w:r>
      <w:r w:rsidRPr="001F0E48">
        <w:rPr>
          <w:rFonts w:ascii="Times New Roman" w:eastAsia="Times New Roman" w:hAnsi="Times New Roman" w:cs="Times New Roman"/>
          <w:b/>
          <w:i/>
          <w:sz w:val="24"/>
          <w:szCs w:val="24"/>
        </w:rPr>
        <w:t>нерегулярные</w:t>
      </w:r>
      <w:r w:rsidRPr="001F0E4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занятия (походы выходного дня, игры, конкурсы, предметные</w:t>
      </w:r>
      <w:r w:rsidRPr="001F0E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недели, праздники, акции, проекты  и др.), такие занятия</w:t>
      </w:r>
      <w:r w:rsidRPr="001F0E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 xml:space="preserve">планируются в рамках плана воспитательной работы школы и классного руководителя </w:t>
      </w:r>
      <w:r w:rsidRPr="001F0E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(месяц</w:t>
      </w:r>
      <w:proofErr w:type="gramEnd"/>
      <w:r w:rsidRPr="001F0E48">
        <w:rPr>
          <w:rFonts w:ascii="Times New Roman" w:eastAsia="Times New Roman" w:hAnsi="Times New Roman" w:cs="Times New Roman"/>
          <w:sz w:val="24"/>
          <w:szCs w:val="24"/>
        </w:rPr>
        <w:t>,  полугодие,</w:t>
      </w:r>
      <w:r w:rsidRPr="001F0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 xml:space="preserve">каникулы </w:t>
      </w:r>
      <w:r w:rsidRPr="001F0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и пр.).</w:t>
      </w:r>
    </w:p>
    <w:p w:rsidR="001F0E48" w:rsidRPr="001F0E48" w:rsidRDefault="001F0E48" w:rsidP="001F0E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E48">
        <w:rPr>
          <w:rFonts w:ascii="Times New Roman" w:hAnsi="Times New Roman" w:cs="Times New Roman"/>
          <w:sz w:val="24"/>
          <w:szCs w:val="24"/>
        </w:rPr>
        <w:t>В каникулярное время (осенние, зимние, весенние каникулы)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 по территории России и за рубеж, организация «зрительского марафона» (коллективное посещение кинопоказов, театральных спектаклей, концертов, просмотр видеофильмов, посещение выставок, художественных музеев).</w:t>
      </w:r>
      <w:proofErr w:type="gramEnd"/>
    </w:p>
    <w:p w:rsidR="001F0E48" w:rsidRPr="001F0E48" w:rsidRDefault="001F0E48" w:rsidP="001F0E4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E48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1F0E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внеурочной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деятельности осуществляется</w:t>
      </w:r>
      <w:r w:rsidRPr="001F0E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0E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F0E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3F09">
        <w:rPr>
          <w:rFonts w:ascii="Times New Roman" w:eastAsia="Times New Roman" w:hAnsi="Times New Roman" w:cs="Times New Roman"/>
          <w:sz w:val="24"/>
          <w:szCs w:val="24"/>
        </w:rPr>
        <w:t xml:space="preserve">Календарного плана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воспитательн</w:t>
      </w:r>
      <w:r w:rsidR="006D3F0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F0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, который обсуждается</w:t>
      </w:r>
      <w:r w:rsidR="006D3F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0E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1F0E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1F0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1F0E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1F0E4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0E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1F0E48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F0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E48">
        <w:rPr>
          <w:rFonts w:ascii="Times New Roman" w:hAnsi="Times New Roman" w:cs="Times New Roman"/>
          <w:sz w:val="24"/>
          <w:szCs w:val="24"/>
        </w:rPr>
        <w:t>3.1.5.</w:t>
      </w:r>
      <w:r w:rsidRPr="001F0E48">
        <w:rPr>
          <w:rFonts w:ascii="Times New Roman" w:hAnsi="Times New Roman" w:cs="Times New Roman"/>
          <w:sz w:val="24"/>
          <w:szCs w:val="24"/>
          <w:u w:val="single"/>
        </w:rPr>
        <w:t xml:space="preserve"> Обеспечение внеурочной деятельности</w:t>
      </w:r>
    </w:p>
    <w:p w:rsidR="001F0E48" w:rsidRPr="001F0E48" w:rsidRDefault="001F0E48" w:rsidP="001F0E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МБОУ «СОШ № 172» укомплектовано педагогическими кадрами и обладает материально-технической базой для реализации данного плана внеурочной деятельности.</w:t>
      </w:r>
      <w:r w:rsidRPr="001F0E48">
        <w:rPr>
          <w:rFonts w:ascii="Times New Roman" w:eastAsia="Times New Roman" w:hAnsi="Times New Roman" w:cs="Times New Roman"/>
        </w:rPr>
        <w:t xml:space="preserve"> </w:t>
      </w:r>
      <w:r w:rsidRPr="001F0E48">
        <w:rPr>
          <w:rFonts w:ascii="Times New Roman" w:hAnsi="Times New Roman" w:cs="Times New Roman"/>
          <w:sz w:val="24"/>
          <w:szCs w:val="24"/>
        </w:rPr>
        <w:t>План внеурочной деятельности реализуется в соответствии с запросом обучающихся, их родителей (законных представителей).</w:t>
      </w:r>
    </w:p>
    <w:p w:rsidR="001F0E48" w:rsidRPr="001F0E48" w:rsidRDefault="001F0E48" w:rsidP="001F0E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на ступени среднего общего образования реализуется с учётом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учреждениях. При планировании внеурочной деятельности учитываются условия, необходимые для осуществления </w:t>
      </w:r>
      <w:proofErr w:type="gramStart"/>
      <w:r w:rsidRPr="001F0E4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F0E48">
        <w:rPr>
          <w:rFonts w:ascii="Times New Roman" w:hAnsi="Times New Roman" w:cs="Times New Roman"/>
          <w:sz w:val="24"/>
          <w:szCs w:val="24"/>
        </w:rPr>
        <w:t xml:space="preserve"> деятельности, активной деятельности, отдыха, питания и медицинского обслуживания обучающихся. При определении помещений для осуществления внеурочной деятельности (учебные кабинеты, спортивный зал, школьная библиотека, фойе школы) учитывается   их площадь, освещенность и воздушно-тепловой режим, расположение и размеры. Часть занятий (волонтерские акции, спортивные соревнования, социальные проекты) проводятся внеаудиторно, в том числе с использованием имеющейся социальной инфраструктуры (учреждения культуры и спорта, памятники истории и культуры, парк).</w:t>
      </w: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E48">
        <w:rPr>
          <w:rFonts w:ascii="Times New Roman" w:hAnsi="Times New Roman" w:cs="Times New Roman"/>
          <w:sz w:val="24"/>
          <w:szCs w:val="24"/>
        </w:rPr>
        <w:t>3.1.6.</w:t>
      </w:r>
      <w:r w:rsidRPr="001F0E48">
        <w:rPr>
          <w:rFonts w:ascii="Times New Roman" w:hAnsi="Times New Roman" w:cs="Times New Roman"/>
          <w:sz w:val="24"/>
          <w:szCs w:val="24"/>
          <w:u w:val="single"/>
        </w:rPr>
        <w:t xml:space="preserve"> Внеурочная деятельность, реализуемая через социокультурные связи школы.</w:t>
      </w:r>
    </w:p>
    <w:p w:rsidR="001F0E48" w:rsidRPr="001F0E48" w:rsidRDefault="001F0E48" w:rsidP="001F0E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7"/>
        <w:gridCol w:w="8991"/>
      </w:tblGrid>
      <w:tr w:rsidR="001F0E48" w:rsidRPr="001F0E48" w:rsidTr="00F665B7">
        <w:trPr>
          <w:trHeight w:val="216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взаимодействия</w:t>
            </w:r>
          </w:p>
        </w:tc>
      </w:tr>
      <w:tr w:rsidR="001F0E48" w:rsidRPr="001F0E48" w:rsidTr="00F665B7">
        <w:trPr>
          <w:trHeight w:val="499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УДО города;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ЦЭКиТ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СТЦ «Витязь»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«Перспектива»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Детские спортивные школы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творческая деятельность культурно-эстетической направленности; 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деятельность;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Школа социального проектирования школьников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 праздники, конкурсы, фестивали, соревнования, акции.</w:t>
            </w:r>
          </w:p>
        </w:tc>
      </w:tr>
      <w:tr w:rsidR="001F0E48" w:rsidRPr="001F0E48" w:rsidTr="00F665B7">
        <w:trPr>
          <w:trHeight w:val="499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Храм Серафима Саровского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Покровские чтения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Рождественские чтения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проектов духовно-нравственной направленности</w:t>
            </w:r>
          </w:p>
        </w:tc>
      </w:tr>
      <w:tr w:rsidR="001F0E48" w:rsidRPr="001F0E48" w:rsidTr="00F665B7">
        <w:trPr>
          <w:trHeight w:val="22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музея: экскурсии, участие в квестах и встречах, посв. Дням </w:t>
            </w:r>
            <w:proofErr w:type="spellStart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Воинскй</w:t>
            </w:r>
            <w:proofErr w:type="spellEnd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славы России</w:t>
            </w:r>
          </w:p>
        </w:tc>
      </w:tr>
      <w:tr w:rsidR="001F0E48" w:rsidRPr="001F0E48" w:rsidTr="00F665B7">
        <w:trPr>
          <w:trHeight w:val="499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ММВЦ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Посещение выставок и экспозиций</w:t>
            </w:r>
          </w:p>
        </w:tc>
      </w:tr>
      <w:tr w:rsidR="001F0E48" w:rsidRPr="001F0E48" w:rsidTr="00F665B7">
        <w:trPr>
          <w:trHeight w:val="145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В. В. Маяковского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мероприятия культурной и нравственной направленности (встречи, беседы, библиотечные уроки и т.д.) </w:t>
            </w:r>
          </w:p>
        </w:tc>
      </w:tr>
      <w:tr w:rsidR="001F0E48" w:rsidRPr="001F0E48" w:rsidTr="00F665B7">
        <w:trPr>
          <w:trHeight w:val="145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Центр занятости населения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Организация и проведение  совместных мероприятий по профориентации: тестирование, анкетирование учащихся с целью выявления профессиональных склонностей</w:t>
            </w:r>
          </w:p>
        </w:tc>
      </w:tr>
      <w:tr w:rsidR="001F0E48" w:rsidRPr="001F0E48" w:rsidTr="00F665B7">
        <w:trPr>
          <w:trHeight w:val="145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Городской  Совет ветеранов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Организация совместных акций</w:t>
            </w:r>
          </w:p>
          <w:p w:rsidR="00F665B7" w:rsidRPr="001F0E48" w:rsidRDefault="00F665B7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1F0E48" w:rsidRPr="001F0E48" w:rsidTr="00F665B7">
        <w:trPr>
          <w:trHeight w:val="145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 xml:space="preserve">Молодёжный центр </w:t>
            </w:r>
            <w:proofErr w:type="gramStart"/>
            <w:r w:rsidRPr="001F0E48">
              <w:rPr>
                <w:rFonts w:ascii="Times New Roman" w:hAnsi="Times New Roman"/>
                <w:sz w:val="24"/>
                <w:lang w:eastAsia="ru-RU"/>
              </w:rPr>
              <w:t>г</w:t>
            </w:r>
            <w:proofErr w:type="gramEnd"/>
            <w:r w:rsidRPr="001F0E48">
              <w:rPr>
                <w:rFonts w:ascii="Times New Roman" w:hAnsi="Times New Roman"/>
                <w:sz w:val="24"/>
                <w:lang w:eastAsia="ru-RU"/>
              </w:rPr>
              <w:t>. Зеленогорска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Организация совместных мероприятий, праздников, соревнований, конкурсов</w:t>
            </w:r>
          </w:p>
          <w:p w:rsidR="00F665B7" w:rsidRPr="001F0E48" w:rsidRDefault="00F665B7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F0E48" w:rsidRPr="001F0E48" w:rsidTr="00F665B7">
        <w:trPr>
          <w:trHeight w:val="145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КДН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 xml:space="preserve">Организация  совместной профилактической работы с учащимися </w:t>
            </w:r>
          </w:p>
          <w:p w:rsidR="00F665B7" w:rsidRPr="001F0E48" w:rsidRDefault="00F665B7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F0E48" w:rsidRPr="001F0E48" w:rsidTr="00F665B7">
        <w:trPr>
          <w:trHeight w:val="145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 xml:space="preserve">ПДН 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Организация совместной профилактической работы с учащимися</w:t>
            </w:r>
          </w:p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F0E48" w:rsidRPr="001F0E48" w:rsidTr="00F665B7">
        <w:trPr>
          <w:trHeight w:val="568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ОГИБДД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Организация совместной профилактической работы с учащимися</w:t>
            </w:r>
          </w:p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1F0E48" w:rsidRPr="001F0E48" w:rsidTr="00F665B7">
        <w:trPr>
          <w:trHeight w:val="83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 xml:space="preserve">Пожарная часть 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Посещение пожарной части в целях профориентационной работы, участие в соревнованиях по пожарно-прикладному виду спорта, проведение профилактической работы с учащимися</w:t>
            </w:r>
          </w:p>
        </w:tc>
      </w:tr>
      <w:tr w:rsidR="001F0E48" w:rsidRPr="001F0E48" w:rsidTr="00F665B7">
        <w:trPr>
          <w:trHeight w:val="556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 xml:space="preserve">Военный комиссариат 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Организация встреч, посещение военной части, «День призывника»</w:t>
            </w:r>
          </w:p>
        </w:tc>
      </w:tr>
      <w:tr w:rsidR="001F0E48" w:rsidRPr="001F0E48" w:rsidTr="00F665B7">
        <w:trPr>
          <w:trHeight w:val="556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Спортивный комплекс «Нептун»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Организация поездок в бассейн, проведение оздоровительной работы с учащимися</w:t>
            </w:r>
          </w:p>
        </w:tc>
      </w:tr>
      <w:tr w:rsidR="001F0E48" w:rsidRPr="001F0E48" w:rsidTr="00F665B7">
        <w:trPr>
          <w:trHeight w:val="56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МБУ ДО «ЦО «Перспектива»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Организация совместной работы в целях профориентации: экскурсии в «День открытых дверей», встречи с представителями учебных заведений, со студентами</w:t>
            </w:r>
          </w:p>
        </w:tc>
      </w:tr>
    </w:tbl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</w:p>
    <w:p w:rsidR="001F0E48" w:rsidRPr="00F665B7" w:rsidRDefault="001F0E48" w:rsidP="001F0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3.1</w:t>
      </w:r>
      <w:r w:rsidRPr="00F66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7. </w:t>
      </w:r>
      <w:r w:rsidRPr="00F665B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Промежуточная аттестация</w:t>
      </w:r>
    </w:p>
    <w:p w:rsidR="00CC27E2" w:rsidRPr="00F665B7" w:rsidRDefault="00CC27E2" w:rsidP="00CC27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5B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с целью определения качества освоения </w:t>
      </w:r>
      <w:proofErr w:type="gramStart"/>
      <w:r w:rsidRPr="00F665B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665B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внеурочной деятельности (в том числе реализуемых курсов внеурочной деятельности) в соответствии с «Положением о формах, периодичности, порядке текущего контроля и промежуточной аттестации внеурочной деятельности обучающихся МБОУ «СОШ № 172».</w:t>
      </w:r>
    </w:p>
    <w:p w:rsidR="00CC27E2" w:rsidRPr="00F665B7" w:rsidRDefault="00CC27E2" w:rsidP="00CC27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5B7">
        <w:rPr>
          <w:rFonts w:ascii="Times New Roman" w:hAnsi="Times New Roman" w:cs="Times New Roman"/>
          <w:color w:val="000000"/>
          <w:sz w:val="24"/>
          <w:szCs w:val="24"/>
        </w:rPr>
        <w:t xml:space="preserve">Оценке результатов внеурочной деятельности подлежат результаты освоения Программы внеурочной деятельности школы (в том числе реализуемых курсов внеурочной деятельности, запланированных педагогами и зафиксированных в рабочих программах курсов внеурочной деятельности) и метапредметные результаты обучающихся во внеурочной деятельности.  </w:t>
      </w:r>
    </w:p>
    <w:p w:rsidR="001F0E48" w:rsidRPr="00F665B7" w:rsidRDefault="00CC27E2" w:rsidP="00CC27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5B7">
        <w:rPr>
          <w:rFonts w:ascii="Times New Roman" w:hAnsi="Times New Roman" w:cs="Times New Roman"/>
          <w:color w:val="000000"/>
          <w:sz w:val="24"/>
          <w:szCs w:val="24"/>
        </w:rPr>
        <w:t xml:space="preserve"> Зачет по прохождению промежуточной аттестации обучающимся может быть осуществлен в случае предоставления документов, подтверждающих получение призовых мест в муниципальных, региональных, межрегиональных, федеральных и международных конкурсах (соревнованиях, олимпиадах и т. п.), соответствующих изучаемому курсу или направлению внеурочной деятельности  в течение учебного года.</w:t>
      </w:r>
    </w:p>
    <w:p w:rsidR="00CC27E2" w:rsidRPr="00F665B7" w:rsidRDefault="00CC27E2" w:rsidP="00CC27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48" w:rsidRPr="00F665B7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5B7">
        <w:rPr>
          <w:rFonts w:ascii="Times New Roman" w:hAnsi="Times New Roman" w:cs="Times New Roman"/>
          <w:sz w:val="24"/>
          <w:szCs w:val="24"/>
        </w:rPr>
        <w:t>3.1.8.</w:t>
      </w:r>
      <w:r w:rsidRPr="00F665B7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Образовательные результаты внеурочной деятельности школьников </w:t>
      </w:r>
    </w:p>
    <w:p w:rsidR="001F0E48" w:rsidRPr="00F665B7" w:rsidRDefault="001F0E48" w:rsidP="001F0E4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B7">
        <w:rPr>
          <w:rFonts w:ascii="Times New Roman" w:hAnsi="Times New Roman" w:cs="Times New Roman"/>
          <w:sz w:val="24"/>
          <w:szCs w:val="24"/>
          <w:u w:val="single"/>
        </w:rPr>
        <w:t>Первый уровень результатов</w:t>
      </w:r>
      <w:r w:rsidRPr="00F665B7"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1F0E48" w:rsidRPr="00F665B7" w:rsidRDefault="001F0E48" w:rsidP="001F0E4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B7">
        <w:rPr>
          <w:rFonts w:ascii="Times New Roman" w:hAnsi="Times New Roman" w:cs="Times New Roman"/>
          <w:sz w:val="24"/>
          <w:szCs w:val="24"/>
          <w:u w:val="single"/>
        </w:rPr>
        <w:t>Второй уровень результатов</w:t>
      </w:r>
      <w:r w:rsidRPr="00F665B7">
        <w:rPr>
          <w:rFonts w:ascii="Times New Roman" w:hAnsi="Times New Roman" w:cs="Times New Roman"/>
          <w:sz w:val="24"/>
          <w:szCs w:val="24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</w:t>
      </w:r>
      <w:proofErr w:type="gramStart"/>
      <w:r w:rsidRPr="00F665B7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F665B7">
        <w:rPr>
          <w:rFonts w:ascii="Times New Roman" w:hAnsi="Times New Roman" w:cs="Times New Roman"/>
          <w:sz w:val="24"/>
          <w:szCs w:val="24"/>
        </w:rPr>
        <w:t xml:space="preserve"> класса, школы, то есть в защищенной, дружественной ему просоциальной среде. Именно в такой близкой социальной среде ученик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1F0E48" w:rsidRPr="00F665B7" w:rsidRDefault="001F0E48" w:rsidP="001F0E4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B7">
        <w:rPr>
          <w:rFonts w:ascii="Times New Roman" w:hAnsi="Times New Roman" w:cs="Times New Roman"/>
          <w:sz w:val="24"/>
          <w:szCs w:val="24"/>
          <w:u w:val="single"/>
        </w:rPr>
        <w:t>Третий уровень результатов</w:t>
      </w:r>
      <w:r w:rsidRPr="00F665B7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Только в самостоятельном социальном действии молодой человек действительно </w:t>
      </w:r>
      <w:r w:rsidRPr="00F665B7">
        <w:rPr>
          <w:rFonts w:ascii="Times New Roman" w:hAnsi="Times New Roman" w:cs="Times New Roman"/>
          <w:i/>
          <w:sz w:val="24"/>
          <w:szCs w:val="24"/>
        </w:rPr>
        <w:t>становится</w:t>
      </w:r>
      <w:r w:rsidRPr="00F665B7">
        <w:rPr>
          <w:rFonts w:ascii="Times New Roman" w:hAnsi="Times New Roman" w:cs="Times New Roman"/>
          <w:sz w:val="24"/>
          <w:szCs w:val="24"/>
        </w:rPr>
        <w:t xml:space="preserve"> (а не просто </w:t>
      </w:r>
      <w:r w:rsidRPr="00F665B7">
        <w:rPr>
          <w:rFonts w:ascii="Times New Roman" w:hAnsi="Times New Roman" w:cs="Times New Roman"/>
          <w:i/>
          <w:sz w:val="24"/>
          <w:szCs w:val="24"/>
        </w:rPr>
        <w:t>узнаёт о том, как стать</w:t>
      </w:r>
      <w:r w:rsidRPr="00F665B7">
        <w:rPr>
          <w:rFonts w:ascii="Times New Roman" w:hAnsi="Times New Roman" w:cs="Times New Roman"/>
          <w:sz w:val="24"/>
          <w:szCs w:val="24"/>
        </w:rPr>
        <w:t>) деятелем, гражданином, свободным человеком.</w:t>
      </w:r>
    </w:p>
    <w:p w:rsidR="00294D79" w:rsidRPr="00F665B7" w:rsidRDefault="001F0E48" w:rsidP="00294D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B7">
        <w:rPr>
          <w:rFonts w:ascii="Times New Roman" w:hAnsi="Times New Roman" w:cs="Times New Roman"/>
          <w:sz w:val="24"/>
          <w:szCs w:val="24"/>
        </w:rPr>
        <w:t xml:space="preserve">Достижение всех трех уровней результатов внеурочной деятельности увеличивает вероятность появления </w:t>
      </w:r>
      <w:r w:rsidRPr="00F665B7">
        <w:rPr>
          <w:rFonts w:ascii="Times New Roman" w:hAnsi="Times New Roman" w:cs="Times New Roman"/>
          <w:i/>
          <w:sz w:val="24"/>
          <w:szCs w:val="24"/>
        </w:rPr>
        <w:t>образовательных эффектов</w:t>
      </w:r>
      <w:r w:rsidRPr="00F665B7">
        <w:rPr>
          <w:rFonts w:ascii="Times New Roman" w:hAnsi="Times New Roman" w:cs="Times New Roman"/>
          <w:sz w:val="24"/>
          <w:szCs w:val="24"/>
        </w:rPr>
        <w:t xml:space="preserve"> этой деятельности (эффектов воспитания и социализации детей), в частности: </w:t>
      </w:r>
    </w:p>
    <w:p w:rsidR="00294D79" w:rsidRPr="00F665B7" w:rsidRDefault="00294D79" w:rsidP="00294D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B7">
        <w:rPr>
          <w:rFonts w:ascii="Times New Roman" w:hAnsi="Times New Roman" w:cs="Times New Roman"/>
          <w:sz w:val="24"/>
          <w:szCs w:val="24"/>
        </w:rPr>
        <w:t>- формирования коммуникативной, этической, социальной, гражданской компетентности школьников;</w:t>
      </w:r>
    </w:p>
    <w:p w:rsidR="00294D79" w:rsidRPr="00F665B7" w:rsidRDefault="00294D79" w:rsidP="00294D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B7">
        <w:rPr>
          <w:rFonts w:ascii="Times New Roman" w:hAnsi="Times New Roman" w:cs="Times New Roman"/>
          <w:sz w:val="24"/>
          <w:szCs w:val="24"/>
        </w:rPr>
        <w:t xml:space="preserve">- формирования у </w:t>
      </w:r>
      <w:proofErr w:type="gramStart"/>
      <w:r w:rsidRPr="00F665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65B7">
        <w:rPr>
          <w:rFonts w:ascii="Times New Roman" w:hAnsi="Times New Roman" w:cs="Times New Roman"/>
          <w:sz w:val="24"/>
          <w:szCs w:val="24"/>
        </w:rPr>
        <w:t xml:space="preserve"> социокультурной идентичности: страновой (российской), этнической, культурной  и др.</w:t>
      </w:r>
    </w:p>
    <w:p w:rsidR="00294D79" w:rsidRDefault="00294D79" w:rsidP="00294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AF3" w:rsidRPr="00F665B7" w:rsidRDefault="00855AF3" w:rsidP="00294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AF3" w:rsidRPr="00855AF3" w:rsidRDefault="00294D79" w:rsidP="0085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B7">
        <w:rPr>
          <w:rFonts w:ascii="Times New Roman" w:hAnsi="Times New Roman" w:cs="Times New Roman"/>
          <w:bCs/>
          <w:color w:val="000000"/>
          <w:sz w:val="24"/>
          <w:szCs w:val="24"/>
        </w:rPr>
        <w:t>3.1.9</w:t>
      </w:r>
      <w:r w:rsidRPr="00F66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55AF3" w:rsidRPr="00201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  <w:r w:rsidR="0085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AF3" w:rsidRPr="00201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 СОО</w:t>
      </w:r>
      <w:r w:rsidR="0085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AF3" w:rsidRPr="00201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2022– 2023 УЧЕБНЫЙ ГОД</w:t>
      </w:r>
    </w:p>
    <w:p w:rsidR="00027FA2" w:rsidRPr="00027FA2" w:rsidRDefault="00027FA2" w:rsidP="00855AF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027FA2" w:rsidRPr="00855AF3" w:rsidRDefault="00027FA2" w:rsidP="00855AF3">
      <w:pPr>
        <w:tabs>
          <w:tab w:val="left" w:pos="117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82"/>
        <w:tblW w:w="14620" w:type="dxa"/>
        <w:tblLayout w:type="fixed"/>
        <w:tblLook w:val="04A0"/>
      </w:tblPr>
      <w:tblGrid>
        <w:gridCol w:w="2051"/>
        <w:gridCol w:w="2533"/>
        <w:gridCol w:w="2086"/>
        <w:gridCol w:w="745"/>
        <w:gridCol w:w="596"/>
        <w:gridCol w:w="596"/>
        <w:gridCol w:w="596"/>
        <w:gridCol w:w="746"/>
        <w:gridCol w:w="745"/>
        <w:gridCol w:w="596"/>
        <w:gridCol w:w="744"/>
        <w:gridCol w:w="597"/>
        <w:gridCol w:w="1044"/>
        <w:gridCol w:w="945"/>
      </w:tblGrid>
      <w:tr w:rsidR="00855AF3" w:rsidRPr="00224C9E" w:rsidTr="00855AF3">
        <w:trPr>
          <w:trHeight w:val="535"/>
        </w:trPr>
        <w:tc>
          <w:tcPr>
            <w:tcW w:w="2051" w:type="dxa"/>
            <w:vMerge w:val="restart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D4">
              <w:rPr>
                <w:rFonts w:ascii="Times New Roman" w:hAnsi="Times New Roman" w:cs="Times New Roman"/>
                <w:sz w:val="24"/>
                <w:szCs w:val="24"/>
              </w:rPr>
              <w:t>Основные компоненты</w:t>
            </w:r>
          </w:p>
          <w:p w:rsidR="00855AF3" w:rsidRPr="005908D4" w:rsidRDefault="00855AF3" w:rsidP="00AF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D4">
              <w:rPr>
                <w:rFonts w:ascii="Times New Roman" w:hAnsi="Times New Roman" w:cs="Times New Roman"/>
                <w:sz w:val="20"/>
                <w:szCs w:val="20"/>
              </w:rPr>
              <w:t>(с указанием форм реализации)</w:t>
            </w:r>
          </w:p>
        </w:tc>
        <w:tc>
          <w:tcPr>
            <w:tcW w:w="2533" w:type="dxa"/>
            <w:vMerge w:val="restart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</w:t>
            </w:r>
          </w:p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004" w:type="dxa"/>
            <w:gridSpan w:val="10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45" w:type="dxa"/>
            <w:vMerge w:val="restart"/>
            <w:textDirection w:val="btLr"/>
          </w:tcPr>
          <w:p w:rsidR="00855AF3" w:rsidRPr="00224C9E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9E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855AF3" w:rsidRPr="005908D4" w:rsidTr="00855AF3">
        <w:trPr>
          <w:trHeight w:val="365"/>
        </w:trPr>
        <w:tc>
          <w:tcPr>
            <w:tcW w:w="2051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5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82" w:type="dxa"/>
            <w:gridSpan w:val="4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044" w:type="dxa"/>
            <w:vMerge w:val="restart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года</w:t>
            </w:r>
          </w:p>
        </w:tc>
        <w:tc>
          <w:tcPr>
            <w:tcW w:w="945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F3" w:rsidRPr="005908D4" w:rsidTr="00855AF3">
        <w:trPr>
          <w:trHeight w:val="439"/>
        </w:trPr>
        <w:tc>
          <w:tcPr>
            <w:tcW w:w="2051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596" w:type="dxa"/>
            <w:vMerge w:val="restart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937" w:type="dxa"/>
            <w:gridSpan w:val="3"/>
          </w:tcPr>
          <w:p w:rsidR="00855AF3" w:rsidRPr="00FE2B11" w:rsidRDefault="00855AF3" w:rsidP="00AF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745" w:type="dxa"/>
            <w:vMerge w:val="restart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596" w:type="dxa"/>
            <w:vMerge w:val="restart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340" w:type="dxa"/>
            <w:gridSpan w:val="2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044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F3" w:rsidRPr="005908D4" w:rsidTr="00855AF3">
        <w:trPr>
          <w:cantSplit/>
          <w:trHeight w:val="1660"/>
        </w:trPr>
        <w:tc>
          <w:tcPr>
            <w:tcW w:w="2051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855AF3" w:rsidRPr="00FE2B11" w:rsidRDefault="00855AF3" w:rsidP="00AF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855AF3" w:rsidRPr="00FE2B11" w:rsidRDefault="00855AF3" w:rsidP="00AF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Осенние </w:t>
            </w:r>
          </w:p>
        </w:tc>
        <w:tc>
          <w:tcPr>
            <w:tcW w:w="596" w:type="dxa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</w:t>
            </w:r>
          </w:p>
        </w:tc>
        <w:tc>
          <w:tcPr>
            <w:tcW w:w="745" w:type="dxa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Летние</w:t>
            </w:r>
          </w:p>
        </w:tc>
        <w:tc>
          <w:tcPr>
            <w:tcW w:w="745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Осенние </w:t>
            </w:r>
          </w:p>
        </w:tc>
        <w:tc>
          <w:tcPr>
            <w:tcW w:w="596" w:type="dxa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</w:t>
            </w:r>
          </w:p>
        </w:tc>
        <w:tc>
          <w:tcPr>
            <w:tcW w:w="1044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F3" w:rsidRPr="005908D4" w:rsidTr="00855AF3">
        <w:trPr>
          <w:trHeight w:val="1060"/>
        </w:trPr>
        <w:tc>
          <w:tcPr>
            <w:tcW w:w="2051" w:type="dxa"/>
            <w:vMerge w:val="restart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курсы внеурочной деятельности 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9E">
              <w:rPr>
                <w:rFonts w:ascii="Times New Roman" w:hAnsi="Times New Roman" w:cs="Times New Roman"/>
                <w:sz w:val="20"/>
                <w:szCs w:val="20"/>
              </w:rPr>
              <w:t>предметные кружки,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ученические научные сообщества,</w:t>
            </w:r>
          </w:p>
          <w:p w:rsidR="00855AF3" w:rsidRPr="00224C9E" w:rsidRDefault="00855AF3" w:rsidP="00AF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школьные олимпиады, факультативы</w:t>
            </w:r>
          </w:p>
        </w:tc>
        <w:tc>
          <w:tcPr>
            <w:tcW w:w="2533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 «Основы финансовой грамотности»</w:t>
            </w:r>
          </w:p>
        </w:tc>
        <w:tc>
          <w:tcPr>
            <w:tcW w:w="208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55AF3" w:rsidRPr="005908D4" w:rsidTr="00855AF3">
        <w:trPr>
          <w:trHeight w:val="1058"/>
        </w:trPr>
        <w:tc>
          <w:tcPr>
            <w:tcW w:w="2051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5AF3" w:rsidRPr="00305695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305695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0569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056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F3" w:rsidRPr="005908D4" w:rsidTr="00855AF3">
        <w:trPr>
          <w:trHeight w:val="1058"/>
        </w:trPr>
        <w:tc>
          <w:tcPr>
            <w:tcW w:w="2051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5AF3" w:rsidRPr="003C5B18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«Основы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Piton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F3" w:rsidRPr="005908D4" w:rsidTr="00855AF3">
        <w:trPr>
          <w:trHeight w:val="1189"/>
        </w:trPr>
        <w:tc>
          <w:tcPr>
            <w:tcW w:w="2051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449D2">
              <w:rPr>
                <w:rFonts w:ascii="Times New Roman" w:hAnsi="Times New Roman"/>
                <w:sz w:val="24"/>
                <w:szCs w:val="24"/>
              </w:rPr>
              <w:t>Я и мое Отечество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F3" w:rsidRPr="005908D4" w:rsidTr="00855AF3">
        <w:trPr>
          <w:trHeight w:val="787"/>
        </w:trPr>
        <w:tc>
          <w:tcPr>
            <w:tcW w:w="2051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«История России в лицах»</w:t>
            </w:r>
          </w:p>
        </w:tc>
        <w:tc>
          <w:tcPr>
            <w:tcW w:w="208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F3" w:rsidRPr="005908D4" w:rsidTr="00855AF3">
        <w:trPr>
          <w:trHeight w:val="425"/>
        </w:trPr>
        <w:tc>
          <w:tcPr>
            <w:tcW w:w="2051" w:type="dxa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ученических сообществ:</w:t>
            </w:r>
          </w:p>
          <w:p w:rsidR="00855AF3" w:rsidRPr="00224C9E" w:rsidRDefault="00855AF3" w:rsidP="00AF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9E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объединения, клубы, школьное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амо</w:t>
            </w:r>
            <w:r w:rsidRPr="00224C9E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2533" w:type="dxa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организация РДШ школы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 (секция «Баскетбол»)</w:t>
            </w:r>
          </w:p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86" w:type="dxa"/>
          </w:tcPr>
          <w:p w:rsidR="00855AF3" w:rsidRDefault="00855AF3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855AF3" w:rsidRDefault="00855AF3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855AF3" w:rsidRDefault="00855AF3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                            </w:t>
            </w:r>
          </w:p>
        </w:tc>
        <w:tc>
          <w:tcPr>
            <w:tcW w:w="9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55AF3" w:rsidRPr="005908D4" w:rsidTr="00855AF3">
        <w:trPr>
          <w:trHeight w:val="2602"/>
        </w:trPr>
        <w:tc>
          <w:tcPr>
            <w:tcW w:w="2051" w:type="dxa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мероприятия:</w:t>
            </w:r>
          </w:p>
          <w:p w:rsidR="00855AF3" w:rsidRPr="002A0D1B" w:rsidRDefault="00855AF3" w:rsidP="00AF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D1B">
              <w:rPr>
                <w:rFonts w:ascii="Times New Roman" w:hAnsi="Times New Roman" w:cs="Times New Roman"/>
                <w:sz w:val="20"/>
                <w:szCs w:val="20"/>
              </w:rPr>
              <w:t>образовательные события, ориентированные на решение задач воспитания</w:t>
            </w:r>
          </w:p>
        </w:tc>
        <w:tc>
          <w:tcPr>
            <w:tcW w:w="2533" w:type="dxa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«День знаний»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«Посвящение в старшеклассники»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«День самоуправления»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«Спасибо вам, учителя!»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«Новогоднее настроение»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Квилт-акция «Я выбираю здоровье!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Боевой славы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добра»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«Мы помним»</w:t>
            </w:r>
          </w:p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«Последний звонок»</w:t>
            </w:r>
          </w:p>
        </w:tc>
        <w:tc>
          <w:tcPr>
            <w:tcW w:w="2086" w:type="dxa"/>
          </w:tcPr>
          <w:p w:rsidR="00855AF3" w:rsidRDefault="00855AF3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  <w:p w:rsidR="00855AF3" w:rsidRDefault="00855AF3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855AF3" w:rsidRDefault="00855AF3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855AF3" w:rsidRDefault="00855AF3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855AF3" w:rsidRDefault="00855AF3" w:rsidP="00AF2892">
            <w:r w:rsidRPr="0007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855AF3" w:rsidRDefault="00855AF3" w:rsidP="00AF2892">
            <w:r w:rsidRPr="0007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855AF3" w:rsidRDefault="00855AF3" w:rsidP="00AF2892">
            <w:r w:rsidRPr="0007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855AF3" w:rsidRDefault="00855AF3" w:rsidP="00AF2892">
            <w:r w:rsidRPr="0007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855AF3" w:rsidRDefault="00855AF3" w:rsidP="00AF2892">
            <w:r w:rsidRPr="0007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855AF3" w:rsidRDefault="00855AF3" w:rsidP="00AF2892">
            <w:r w:rsidRPr="0007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855AF3" w:rsidRDefault="00855AF3" w:rsidP="00AF2892">
            <w:r w:rsidRPr="0007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855AF3" w:rsidRDefault="00855AF3" w:rsidP="00AF2892">
            <w:r w:rsidRPr="0007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55AF3" w:rsidRPr="005908D4" w:rsidTr="00855AF3">
        <w:trPr>
          <w:trHeight w:val="2328"/>
        </w:trPr>
        <w:tc>
          <w:tcPr>
            <w:tcW w:w="2051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или исследовательская деятельность </w:t>
            </w:r>
            <w:r w:rsidRPr="002A0D1B">
              <w:rPr>
                <w:rFonts w:ascii="Times New Roman" w:hAnsi="Times New Roman" w:cs="Times New Roman"/>
                <w:sz w:val="20"/>
                <w:szCs w:val="20"/>
              </w:rPr>
              <w:t>(подготовка индивидуального или группового проекта)</w:t>
            </w:r>
          </w:p>
        </w:tc>
        <w:tc>
          <w:tcPr>
            <w:tcW w:w="2533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«Индивидуальный проект»</w:t>
            </w:r>
          </w:p>
        </w:tc>
        <w:tc>
          <w:tcPr>
            <w:tcW w:w="208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55AF3" w:rsidRPr="001F0E48" w:rsidTr="00855AF3">
        <w:trPr>
          <w:trHeight w:val="411"/>
        </w:trPr>
        <w:tc>
          <w:tcPr>
            <w:tcW w:w="6670" w:type="dxa"/>
            <w:gridSpan w:val="3"/>
          </w:tcPr>
          <w:p w:rsidR="00855AF3" w:rsidRPr="001F0E48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 в неделю</w:t>
            </w:r>
          </w:p>
        </w:tc>
        <w:tc>
          <w:tcPr>
            <w:tcW w:w="3279" w:type="dxa"/>
            <w:gridSpan w:val="5"/>
          </w:tcPr>
          <w:p w:rsidR="00855AF3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2" w:type="dxa"/>
            <w:gridSpan w:val="4"/>
          </w:tcPr>
          <w:p w:rsidR="00855AF3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855AF3" w:rsidRPr="001F0E48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855AF3" w:rsidRPr="001F0E48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AF3" w:rsidRPr="001F0E48" w:rsidTr="00855AF3">
        <w:trPr>
          <w:trHeight w:val="529"/>
        </w:trPr>
        <w:tc>
          <w:tcPr>
            <w:tcW w:w="6670" w:type="dxa"/>
            <w:gridSpan w:val="3"/>
          </w:tcPr>
          <w:p w:rsidR="00855AF3" w:rsidRPr="001F0E48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в год</w:t>
            </w:r>
          </w:p>
        </w:tc>
        <w:tc>
          <w:tcPr>
            <w:tcW w:w="5960" w:type="dxa"/>
            <w:gridSpan w:val="9"/>
          </w:tcPr>
          <w:p w:rsidR="00855AF3" w:rsidRPr="001F0E48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340</w:t>
            </w:r>
          </w:p>
        </w:tc>
        <w:tc>
          <w:tcPr>
            <w:tcW w:w="1044" w:type="dxa"/>
          </w:tcPr>
          <w:p w:rsidR="00855AF3" w:rsidRPr="001F0E48" w:rsidRDefault="00855AF3" w:rsidP="00AF2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855AF3" w:rsidRPr="001F0E48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AF3" w:rsidTr="00855AF3">
        <w:trPr>
          <w:trHeight w:val="436"/>
        </w:trPr>
        <w:tc>
          <w:tcPr>
            <w:tcW w:w="6670" w:type="dxa"/>
            <w:gridSpan w:val="3"/>
          </w:tcPr>
          <w:p w:rsidR="00855AF3" w:rsidRPr="001F0E48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 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11 </w:t>
            </w:r>
            <w:r w:rsidRPr="001F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</w:t>
            </w:r>
          </w:p>
        </w:tc>
        <w:tc>
          <w:tcPr>
            <w:tcW w:w="7949" w:type="dxa"/>
            <w:gridSpan w:val="11"/>
          </w:tcPr>
          <w:p w:rsidR="00855AF3" w:rsidRDefault="00855AF3" w:rsidP="00AF2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</w:tr>
    </w:tbl>
    <w:p w:rsidR="00294D79" w:rsidRPr="00F665B7" w:rsidRDefault="00294D79" w:rsidP="00027FA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XSpec="center" w:tblpY="-82"/>
        <w:tblW w:w="13907" w:type="dxa"/>
        <w:tblLayout w:type="fixed"/>
        <w:tblLook w:val="04A0"/>
      </w:tblPr>
      <w:tblGrid>
        <w:gridCol w:w="1951"/>
        <w:gridCol w:w="2410"/>
        <w:gridCol w:w="1984"/>
        <w:gridCol w:w="709"/>
        <w:gridCol w:w="567"/>
        <w:gridCol w:w="567"/>
        <w:gridCol w:w="567"/>
        <w:gridCol w:w="709"/>
        <w:gridCol w:w="709"/>
        <w:gridCol w:w="567"/>
        <w:gridCol w:w="708"/>
        <w:gridCol w:w="567"/>
        <w:gridCol w:w="993"/>
        <w:gridCol w:w="899"/>
      </w:tblGrid>
      <w:tr w:rsidR="00855AF3" w:rsidRPr="00224C9E" w:rsidTr="00AF2892">
        <w:trPr>
          <w:trHeight w:val="531"/>
        </w:trPr>
        <w:tc>
          <w:tcPr>
            <w:tcW w:w="13907" w:type="dxa"/>
            <w:gridSpan w:val="14"/>
          </w:tcPr>
          <w:p w:rsidR="00855AF3" w:rsidRPr="00201D72" w:rsidRDefault="00855AF3" w:rsidP="00AF289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ПЛАН</w:t>
            </w:r>
          </w:p>
          <w:p w:rsidR="00855AF3" w:rsidRPr="00201D72" w:rsidRDefault="00855AF3" w:rsidP="00AF289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ВНЕУРОЧНОЙ ДЕЯТЕЛЬНОСТИ СОО</w:t>
            </w:r>
          </w:p>
          <w:p w:rsidR="00855AF3" w:rsidRPr="00201D72" w:rsidRDefault="00855AF3" w:rsidP="00AF289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2022– 2023 УЧЕБНЫЙ ГОД</w:t>
            </w:r>
          </w:p>
          <w:p w:rsidR="00855AF3" w:rsidRPr="00224C9E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AF3" w:rsidRPr="00224C9E" w:rsidTr="00AF2892">
        <w:trPr>
          <w:trHeight w:val="345"/>
        </w:trPr>
        <w:tc>
          <w:tcPr>
            <w:tcW w:w="1951" w:type="dxa"/>
            <w:vMerge w:val="restart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D4">
              <w:rPr>
                <w:rFonts w:ascii="Times New Roman" w:hAnsi="Times New Roman" w:cs="Times New Roman"/>
                <w:sz w:val="24"/>
                <w:szCs w:val="24"/>
              </w:rPr>
              <w:t>Основные компоненты</w:t>
            </w:r>
          </w:p>
          <w:p w:rsidR="00855AF3" w:rsidRPr="005908D4" w:rsidRDefault="00855AF3" w:rsidP="00AF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D4">
              <w:rPr>
                <w:rFonts w:ascii="Times New Roman" w:hAnsi="Times New Roman" w:cs="Times New Roman"/>
                <w:sz w:val="20"/>
                <w:szCs w:val="20"/>
              </w:rPr>
              <w:t>(с указанием форм реализации)</w:t>
            </w:r>
          </w:p>
        </w:tc>
        <w:tc>
          <w:tcPr>
            <w:tcW w:w="2410" w:type="dxa"/>
            <w:vMerge w:val="restart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</w:t>
            </w:r>
          </w:p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663" w:type="dxa"/>
            <w:gridSpan w:val="10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99" w:type="dxa"/>
            <w:vMerge w:val="restart"/>
            <w:textDirection w:val="btLr"/>
          </w:tcPr>
          <w:p w:rsidR="00855AF3" w:rsidRPr="00224C9E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9E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855AF3" w:rsidRPr="005908D4" w:rsidTr="00AF2892">
        <w:trPr>
          <w:trHeight w:val="235"/>
        </w:trPr>
        <w:tc>
          <w:tcPr>
            <w:tcW w:w="1951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51" w:type="dxa"/>
            <w:gridSpan w:val="4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3" w:type="dxa"/>
            <w:vMerge w:val="restart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года</w:t>
            </w:r>
          </w:p>
        </w:tc>
        <w:tc>
          <w:tcPr>
            <w:tcW w:w="899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F3" w:rsidRPr="005908D4" w:rsidTr="00AF2892">
        <w:trPr>
          <w:trHeight w:val="283"/>
        </w:trPr>
        <w:tc>
          <w:tcPr>
            <w:tcW w:w="1951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Merge w:val="restart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843" w:type="dxa"/>
            <w:gridSpan w:val="3"/>
          </w:tcPr>
          <w:p w:rsidR="00855AF3" w:rsidRPr="00FE2B11" w:rsidRDefault="00855AF3" w:rsidP="00AF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709" w:type="dxa"/>
            <w:vMerge w:val="restart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567" w:type="dxa"/>
            <w:vMerge w:val="restart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275" w:type="dxa"/>
            <w:gridSpan w:val="2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993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F3" w:rsidRPr="005908D4" w:rsidTr="00AF2892">
        <w:trPr>
          <w:cantSplit/>
          <w:trHeight w:val="1070"/>
        </w:trPr>
        <w:tc>
          <w:tcPr>
            <w:tcW w:w="1951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5AF3" w:rsidRPr="00FE2B11" w:rsidRDefault="00855AF3" w:rsidP="00AF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5AF3" w:rsidRPr="00FE2B11" w:rsidRDefault="00855AF3" w:rsidP="00AF2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Осенние </w:t>
            </w:r>
          </w:p>
        </w:tc>
        <w:tc>
          <w:tcPr>
            <w:tcW w:w="567" w:type="dxa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</w:t>
            </w:r>
          </w:p>
        </w:tc>
        <w:tc>
          <w:tcPr>
            <w:tcW w:w="709" w:type="dxa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Летние</w:t>
            </w:r>
          </w:p>
        </w:tc>
        <w:tc>
          <w:tcPr>
            <w:tcW w:w="709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Осенние </w:t>
            </w:r>
          </w:p>
        </w:tc>
        <w:tc>
          <w:tcPr>
            <w:tcW w:w="567" w:type="dxa"/>
            <w:textDirection w:val="btLr"/>
          </w:tcPr>
          <w:p w:rsidR="00855AF3" w:rsidRPr="00FE2B11" w:rsidRDefault="00855AF3" w:rsidP="00AF289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</w:t>
            </w:r>
          </w:p>
        </w:tc>
        <w:tc>
          <w:tcPr>
            <w:tcW w:w="993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F3" w:rsidRPr="005908D4" w:rsidTr="00AF2892">
        <w:trPr>
          <w:trHeight w:val="683"/>
        </w:trPr>
        <w:tc>
          <w:tcPr>
            <w:tcW w:w="1951" w:type="dxa"/>
            <w:vMerge w:val="restart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курсы внеурочной деятельности 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9E">
              <w:rPr>
                <w:rFonts w:ascii="Times New Roman" w:hAnsi="Times New Roman" w:cs="Times New Roman"/>
                <w:sz w:val="20"/>
                <w:szCs w:val="20"/>
              </w:rPr>
              <w:t>предметные кружки,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ученические научные сообщества,</w:t>
            </w:r>
          </w:p>
          <w:p w:rsidR="00855AF3" w:rsidRPr="00224C9E" w:rsidRDefault="00855AF3" w:rsidP="00AF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школьные олимпиады, факультативы</w:t>
            </w:r>
          </w:p>
        </w:tc>
        <w:tc>
          <w:tcPr>
            <w:tcW w:w="2410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 «Основы финансовой грамотности»</w:t>
            </w:r>
          </w:p>
        </w:tc>
        <w:tc>
          <w:tcPr>
            <w:tcW w:w="198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Merge w:val="restart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55AF3" w:rsidRPr="005908D4" w:rsidTr="00AF2892">
        <w:trPr>
          <w:trHeight w:val="682"/>
        </w:trPr>
        <w:tc>
          <w:tcPr>
            <w:tcW w:w="1951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AF3" w:rsidRPr="00305695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305695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0569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056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F3" w:rsidRPr="005908D4" w:rsidTr="00AF2892">
        <w:trPr>
          <w:trHeight w:val="682"/>
        </w:trPr>
        <w:tc>
          <w:tcPr>
            <w:tcW w:w="1951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AF3" w:rsidRPr="003C5B18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«Основы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Piton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F3" w:rsidRPr="005908D4" w:rsidTr="00AF2892">
        <w:trPr>
          <w:trHeight w:val="766"/>
        </w:trPr>
        <w:tc>
          <w:tcPr>
            <w:tcW w:w="1951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449D2">
              <w:rPr>
                <w:rFonts w:ascii="Times New Roman" w:hAnsi="Times New Roman"/>
                <w:sz w:val="24"/>
                <w:szCs w:val="24"/>
              </w:rPr>
              <w:t>Я и мое Отечество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F3" w:rsidRPr="005908D4" w:rsidTr="00AF2892">
        <w:trPr>
          <w:trHeight w:val="507"/>
        </w:trPr>
        <w:tc>
          <w:tcPr>
            <w:tcW w:w="1951" w:type="dxa"/>
            <w:vMerge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«История России в лицах»</w:t>
            </w:r>
          </w:p>
        </w:tc>
        <w:tc>
          <w:tcPr>
            <w:tcW w:w="198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Merge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F3" w:rsidRPr="005908D4" w:rsidTr="00AF2892">
        <w:trPr>
          <w:trHeight w:val="274"/>
        </w:trPr>
        <w:tc>
          <w:tcPr>
            <w:tcW w:w="1951" w:type="dxa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ученических сообществ:</w:t>
            </w:r>
          </w:p>
          <w:p w:rsidR="00855AF3" w:rsidRPr="00224C9E" w:rsidRDefault="00855AF3" w:rsidP="00AF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9E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объединения, клубы, школьное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амо</w:t>
            </w:r>
            <w:r w:rsidRPr="00224C9E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2410" w:type="dxa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организация РДШ школы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 (секция «Баскетбол»)</w:t>
            </w:r>
          </w:p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984" w:type="dxa"/>
          </w:tcPr>
          <w:p w:rsidR="00855AF3" w:rsidRDefault="00855AF3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855AF3" w:rsidRDefault="00855AF3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855AF3" w:rsidRDefault="00855AF3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                            </w:t>
            </w:r>
          </w:p>
        </w:tc>
        <w:tc>
          <w:tcPr>
            <w:tcW w:w="89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55AF3" w:rsidRPr="005908D4" w:rsidTr="00AF2892">
        <w:trPr>
          <w:trHeight w:val="1677"/>
        </w:trPr>
        <w:tc>
          <w:tcPr>
            <w:tcW w:w="1951" w:type="dxa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мероприятия:</w:t>
            </w:r>
          </w:p>
          <w:p w:rsidR="00855AF3" w:rsidRPr="002A0D1B" w:rsidRDefault="00855AF3" w:rsidP="00AF2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D1B">
              <w:rPr>
                <w:rFonts w:ascii="Times New Roman" w:hAnsi="Times New Roman" w:cs="Times New Roman"/>
                <w:sz w:val="20"/>
                <w:szCs w:val="20"/>
              </w:rPr>
              <w:t>образовательные события, ориентированные на решение задач воспитания</w:t>
            </w:r>
          </w:p>
        </w:tc>
        <w:tc>
          <w:tcPr>
            <w:tcW w:w="2410" w:type="dxa"/>
          </w:tcPr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«День знаний»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«Посвящение в старшеклассники»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«День самоуправления»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«Спасибо вам, учителя!»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«Новогоднее настроение»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Квилт-акция «Я выбираю здоровье!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Боевой славы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добра»</w:t>
            </w:r>
          </w:p>
          <w:p w:rsidR="00855AF3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«Мы помним»</w:t>
            </w:r>
          </w:p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«Последний звонок»</w:t>
            </w:r>
          </w:p>
        </w:tc>
        <w:tc>
          <w:tcPr>
            <w:tcW w:w="1984" w:type="dxa"/>
          </w:tcPr>
          <w:p w:rsidR="00855AF3" w:rsidRDefault="00855AF3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  <w:p w:rsidR="00855AF3" w:rsidRDefault="00855AF3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855AF3" w:rsidRDefault="00855AF3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855AF3" w:rsidRDefault="00855AF3" w:rsidP="00AF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5AF3" w:rsidRDefault="00855AF3" w:rsidP="00AF2892">
            <w:r w:rsidRPr="0007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5AF3" w:rsidRDefault="00855AF3" w:rsidP="00AF2892">
            <w:r w:rsidRPr="0007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5AF3" w:rsidRDefault="00855AF3" w:rsidP="00AF2892">
            <w:r w:rsidRPr="0007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5AF3" w:rsidRDefault="00855AF3" w:rsidP="00AF2892">
            <w:r w:rsidRPr="0007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5AF3" w:rsidRDefault="00855AF3" w:rsidP="00AF2892">
            <w:r w:rsidRPr="0007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5AF3" w:rsidRDefault="00855AF3" w:rsidP="00AF2892">
            <w:r w:rsidRPr="0007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55AF3" w:rsidRDefault="00855AF3" w:rsidP="00AF2892">
            <w:r w:rsidRPr="0007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5AF3" w:rsidRDefault="00855AF3" w:rsidP="00AF2892">
            <w:r w:rsidRPr="0007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55AF3" w:rsidRPr="005908D4" w:rsidTr="00AF2892">
        <w:trPr>
          <w:trHeight w:val="1500"/>
        </w:trPr>
        <w:tc>
          <w:tcPr>
            <w:tcW w:w="1951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или исследовательская деятельность </w:t>
            </w:r>
            <w:r w:rsidRPr="002A0D1B">
              <w:rPr>
                <w:rFonts w:ascii="Times New Roman" w:hAnsi="Times New Roman" w:cs="Times New Roman"/>
                <w:sz w:val="20"/>
                <w:szCs w:val="20"/>
              </w:rPr>
              <w:t>(подготовка индивидуального или группового проекта)</w:t>
            </w:r>
          </w:p>
        </w:tc>
        <w:tc>
          <w:tcPr>
            <w:tcW w:w="2410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«Индивидуальный проект»</w:t>
            </w:r>
          </w:p>
        </w:tc>
        <w:tc>
          <w:tcPr>
            <w:tcW w:w="1984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855AF3" w:rsidRPr="005908D4" w:rsidRDefault="00855AF3" w:rsidP="00A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55AF3" w:rsidRPr="001F0E48" w:rsidTr="00AF2892">
        <w:trPr>
          <w:trHeight w:val="265"/>
        </w:trPr>
        <w:tc>
          <w:tcPr>
            <w:tcW w:w="6345" w:type="dxa"/>
            <w:gridSpan w:val="3"/>
          </w:tcPr>
          <w:p w:rsidR="00855AF3" w:rsidRPr="001F0E48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 в неделю</w:t>
            </w:r>
          </w:p>
        </w:tc>
        <w:tc>
          <w:tcPr>
            <w:tcW w:w="3119" w:type="dxa"/>
            <w:gridSpan w:val="5"/>
          </w:tcPr>
          <w:p w:rsidR="00855AF3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4"/>
          </w:tcPr>
          <w:p w:rsidR="00855AF3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5AF3" w:rsidRPr="001F0E48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9" w:type="dxa"/>
          </w:tcPr>
          <w:p w:rsidR="00855AF3" w:rsidRPr="001F0E48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AF3" w:rsidRPr="001F0E48" w:rsidTr="00AF2892">
        <w:trPr>
          <w:trHeight w:val="341"/>
        </w:trPr>
        <w:tc>
          <w:tcPr>
            <w:tcW w:w="6345" w:type="dxa"/>
            <w:gridSpan w:val="3"/>
          </w:tcPr>
          <w:p w:rsidR="00855AF3" w:rsidRPr="001F0E48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в год</w:t>
            </w:r>
          </w:p>
        </w:tc>
        <w:tc>
          <w:tcPr>
            <w:tcW w:w="5670" w:type="dxa"/>
            <w:gridSpan w:val="9"/>
          </w:tcPr>
          <w:p w:rsidR="00855AF3" w:rsidRPr="001F0E48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340</w:t>
            </w:r>
          </w:p>
        </w:tc>
        <w:tc>
          <w:tcPr>
            <w:tcW w:w="993" w:type="dxa"/>
          </w:tcPr>
          <w:p w:rsidR="00855AF3" w:rsidRPr="001F0E48" w:rsidRDefault="00855AF3" w:rsidP="00AF2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855AF3" w:rsidRPr="001F0E48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5AF3" w:rsidTr="00AF2892">
        <w:trPr>
          <w:trHeight w:val="281"/>
        </w:trPr>
        <w:tc>
          <w:tcPr>
            <w:tcW w:w="6345" w:type="dxa"/>
            <w:gridSpan w:val="3"/>
          </w:tcPr>
          <w:p w:rsidR="00855AF3" w:rsidRPr="001F0E48" w:rsidRDefault="00855AF3" w:rsidP="00AF2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 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11 </w:t>
            </w:r>
            <w:r w:rsidRPr="001F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</w:t>
            </w:r>
          </w:p>
        </w:tc>
        <w:tc>
          <w:tcPr>
            <w:tcW w:w="7562" w:type="dxa"/>
            <w:gridSpan w:val="11"/>
          </w:tcPr>
          <w:p w:rsidR="00855AF3" w:rsidRDefault="00855AF3" w:rsidP="00AF2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</w:tr>
    </w:tbl>
    <w:p w:rsidR="000D5342" w:rsidRPr="001F0E48" w:rsidRDefault="000D5342" w:rsidP="00626D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</w:p>
    <w:p w:rsidR="000D5342" w:rsidRDefault="000D5342" w:rsidP="000D5342">
      <w:pPr>
        <w:spacing w:after="0" w:line="240" w:lineRule="auto"/>
      </w:pPr>
    </w:p>
    <w:p w:rsidR="000D5342" w:rsidRPr="00605427" w:rsidRDefault="000D5342" w:rsidP="000D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42" w:rsidRDefault="000D5342" w:rsidP="000D5342">
      <w:pPr>
        <w:spacing w:after="0" w:line="240" w:lineRule="auto"/>
      </w:pPr>
    </w:p>
    <w:p w:rsidR="000D5342" w:rsidRDefault="000D5342" w:rsidP="000D5342"/>
    <w:p w:rsidR="000D5342" w:rsidRPr="00A12C7F" w:rsidRDefault="000D5342" w:rsidP="000D5342"/>
    <w:p w:rsidR="001F0E48" w:rsidRPr="001F0E48" w:rsidRDefault="001F0E48" w:rsidP="00626D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</w:p>
    <w:p w:rsidR="0050069C" w:rsidRDefault="0050069C"/>
    <w:sectPr w:rsidR="0050069C" w:rsidSect="00855AF3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CDE"/>
    <w:multiLevelType w:val="hybridMultilevel"/>
    <w:tmpl w:val="D222DD64"/>
    <w:lvl w:ilvl="0" w:tplc="1ECE2B3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0F60"/>
    <w:multiLevelType w:val="hybridMultilevel"/>
    <w:tmpl w:val="36DC19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">
    <w:nsid w:val="12D52EFC"/>
    <w:multiLevelType w:val="hybridMultilevel"/>
    <w:tmpl w:val="7FC08C94"/>
    <w:lvl w:ilvl="0" w:tplc="8A148490">
      <w:numFmt w:val="bullet"/>
      <w:lvlText w:val="-"/>
      <w:lvlJc w:val="left"/>
      <w:pPr>
        <w:ind w:left="21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AA65E8">
      <w:numFmt w:val="bullet"/>
      <w:lvlText w:val="•"/>
      <w:lvlJc w:val="left"/>
      <w:pPr>
        <w:ind w:left="1224" w:hanging="380"/>
      </w:pPr>
      <w:rPr>
        <w:rFonts w:hint="default"/>
        <w:lang w:val="ru-RU" w:eastAsia="en-US" w:bidi="ar-SA"/>
      </w:rPr>
    </w:lvl>
    <w:lvl w:ilvl="2" w:tplc="EF9E3BE4">
      <w:numFmt w:val="bullet"/>
      <w:lvlText w:val="•"/>
      <w:lvlJc w:val="left"/>
      <w:pPr>
        <w:ind w:left="2229" w:hanging="380"/>
      </w:pPr>
      <w:rPr>
        <w:rFonts w:hint="default"/>
        <w:lang w:val="ru-RU" w:eastAsia="en-US" w:bidi="ar-SA"/>
      </w:rPr>
    </w:lvl>
    <w:lvl w:ilvl="3" w:tplc="27B233B8">
      <w:numFmt w:val="bullet"/>
      <w:lvlText w:val="•"/>
      <w:lvlJc w:val="left"/>
      <w:pPr>
        <w:ind w:left="3233" w:hanging="380"/>
      </w:pPr>
      <w:rPr>
        <w:rFonts w:hint="default"/>
        <w:lang w:val="ru-RU" w:eastAsia="en-US" w:bidi="ar-SA"/>
      </w:rPr>
    </w:lvl>
    <w:lvl w:ilvl="4" w:tplc="971C7CF0">
      <w:numFmt w:val="bullet"/>
      <w:lvlText w:val="•"/>
      <w:lvlJc w:val="left"/>
      <w:pPr>
        <w:ind w:left="4238" w:hanging="380"/>
      </w:pPr>
      <w:rPr>
        <w:rFonts w:hint="default"/>
        <w:lang w:val="ru-RU" w:eastAsia="en-US" w:bidi="ar-SA"/>
      </w:rPr>
    </w:lvl>
    <w:lvl w:ilvl="5" w:tplc="84089564">
      <w:numFmt w:val="bullet"/>
      <w:lvlText w:val="•"/>
      <w:lvlJc w:val="left"/>
      <w:pPr>
        <w:ind w:left="5243" w:hanging="380"/>
      </w:pPr>
      <w:rPr>
        <w:rFonts w:hint="default"/>
        <w:lang w:val="ru-RU" w:eastAsia="en-US" w:bidi="ar-SA"/>
      </w:rPr>
    </w:lvl>
    <w:lvl w:ilvl="6" w:tplc="B31CC1E8">
      <w:numFmt w:val="bullet"/>
      <w:lvlText w:val="•"/>
      <w:lvlJc w:val="left"/>
      <w:pPr>
        <w:ind w:left="6247" w:hanging="380"/>
      </w:pPr>
      <w:rPr>
        <w:rFonts w:hint="default"/>
        <w:lang w:val="ru-RU" w:eastAsia="en-US" w:bidi="ar-SA"/>
      </w:rPr>
    </w:lvl>
    <w:lvl w:ilvl="7" w:tplc="9CD03E4A">
      <w:numFmt w:val="bullet"/>
      <w:lvlText w:val="•"/>
      <w:lvlJc w:val="left"/>
      <w:pPr>
        <w:ind w:left="7252" w:hanging="380"/>
      </w:pPr>
      <w:rPr>
        <w:rFonts w:hint="default"/>
        <w:lang w:val="ru-RU" w:eastAsia="en-US" w:bidi="ar-SA"/>
      </w:rPr>
    </w:lvl>
    <w:lvl w:ilvl="8" w:tplc="E5C670A4">
      <w:numFmt w:val="bullet"/>
      <w:lvlText w:val="•"/>
      <w:lvlJc w:val="left"/>
      <w:pPr>
        <w:ind w:left="8257" w:hanging="380"/>
      </w:pPr>
      <w:rPr>
        <w:rFonts w:hint="default"/>
        <w:lang w:val="ru-RU" w:eastAsia="en-US" w:bidi="ar-SA"/>
      </w:rPr>
    </w:lvl>
  </w:abstractNum>
  <w:abstractNum w:abstractNumId="3">
    <w:nsid w:val="29E26EE9"/>
    <w:multiLevelType w:val="multilevel"/>
    <w:tmpl w:val="DF5ED208"/>
    <w:lvl w:ilvl="0">
      <w:start w:val="3"/>
      <w:numFmt w:val="decimal"/>
      <w:lvlText w:val="%1"/>
      <w:lvlJc w:val="left"/>
      <w:pPr>
        <w:ind w:left="173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0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1" w:hanging="492"/>
      </w:pPr>
      <w:rPr>
        <w:rFonts w:hint="default"/>
        <w:lang w:val="ru-RU" w:eastAsia="en-US" w:bidi="ar-SA"/>
      </w:rPr>
    </w:lvl>
  </w:abstractNum>
  <w:abstractNum w:abstractNumId="4">
    <w:nsid w:val="30C52E12"/>
    <w:multiLevelType w:val="multilevel"/>
    <w:tmpl w:val="9DEE5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>
    <w:nsid w:val="344903C5"/>
    <w:multiLevelType w:val="hybridMultilevel"/>
    <w:tmpl w:val="B42CA092"/>
    <w:lvl w:ilvl="0" w:tplc="89341204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58EE64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2" w:tplc="26D293B8">
      <w:numFmt w:val="bullet"/>
      <w:lvlText w:val="•"/>
      <w:lvlJc w:val="left"/>
      <w:pPr>
        <w:ind w:left="2577" w:hanging="164"/>
      </w:pPr>
      <w:rPr>
        <w:rFonts w:hint="default"/>
        <w:lang w:val="ru-RU" w:eastAsia="en-US" w:bidi="ar-SA"/>
      </w:rPr>
    </w:lvl>
    <w:lvl w:ilvl="3" w:tplc="94807786">
      <w:numFmt w:val="bullet"/>
      <w:lvlText w:val="•"/>
      <w:lvlJc w:val="left"/>
      <w:pPr>
        <w:ind w:left="3595" w:hanging="164"/>
      </w:pPr>
      <w:rPr>
        <w:rFonts w:hint="default"/>
        <w:lang w:val="ru-RU" w:eastAsia="en-US" w:bidi="ar-SA"/>
      </w:rPr>
    </w:lvl>
    <w:lvl w:ilvl="4" w:tplc="B9B04CB8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5" w:tplc="B616EC22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6" w:tplc="713ED596">
      <w:numFmt w:val="bullet"/>
      <w:lvlText w:val="•"/>
      <w:lvlJc w:val="left"/>
      <w:pPr>
        <w:ind w:left="6651" w:hanging="164"/>
      </w:pPr>
      <w:rPr>
        <w:rFonts w:hint="default"/>
        <w:lang w:val="ru-RU" w:eastAsia="en-US" w:bidi="ar-SA"/>
      </w:rPr>
    </w:lvl>
    <w:lvl w:ilvl="7" w:tplc="80B8B9B8">
      <w:numFmt w:val="bullet"/>
      <w:lvlText w:val="•"/>
      <w:lvlJc w:val="left"/>
      <w:pPr>
        <w:ind w:left="7670" w:hanging="164"/>
      </w:pPr>
      <w:rPr>
        <w:rFonts w:hint="default"/>
        <w:lang w:val="ru-RU" w:eastAsia="en-US" w:bidi="ar-SA"/>
      </w:rPr>
    </w:lvl>
    <w:lvl w:ilvl="8" w:tplc="7C1243E6">
      <w:numFmt w:val="bullet"/>
      <w:lvlText w:val="•"/>
      <w:lvlJc w:val="left"/>
      <w:pPr>
        <w:ind w:left="8689" w:hanging="164"/>
      </w:pPr>
      <w:rPr>
        <w:rFonts w:hint="default"/>
        <w:lang w:val="ru-RU" w:eastAsia="en-US" w:bidi="ar-SA"/>
      </w:rPr>
    </w:lvl>
  </w:abstractNum>
  <w:abstractNum w:abstractNumId="6">
    <w:nsid w:val="46E73C57"/>
    <w:multiLevelType w:val="hybridMultilevel"/>
    <w:tmpl w:val="24869C92"/>
    <w:lvl w:ilvl="0" w:tplc="21E4A786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74418A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95FC4E9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7C94B6E0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4170B676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42065174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53C2BED2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2D64C49C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0CD49F64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7">
    <w:nsid w:val="67600A8B"/>
    <w:multiLevelType w:val="hybridMultilevel"/>
    <w:tmpl w:val="5E2663B8"/>
    <w:lvl w:ilvl="0" w:tplc="35F8B8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E3272A"/>
    <w:multiLevelType w:val="hybridMultilevel"/>
    <w:tmpl w:val="410CCD96"/>
    <w:lvl w:ilvl="0" w:tplc="35F8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F0E48"/>
    <w:rsid w:val="0000275E"/>
    <w:rsid w:val="00027FA2"/>
    <w:rsid w:val="000708BD"/>
    <w:rsid w:val="000D5342"/>
    <w:rsid w:val="000E5692"/>
    <w:rsid w:val="00117757"/>
    <w:rsid w:val="001258CA"/>
    <w:rsid w:val="001A0733"/>
    <w:rsid w:val="001F0E48"/>
    <w:rsid w:val="001F1679"/>
    <w:rsid w:val="00294D79"/>
    <w:rsid w:val="002B74F6"/>
    <w:rsid w:val="003C0705"/>
    <w:rsid w:val="0050069C"/>
    <w:rsid w:val="006148FB"/>
    <w:rsid w:val="00622414"/>
    <w:rsid w:val="00626D59"/>
    <w:rsid w:val="006475B1"/>
    <w:rsid w:val="006D3F09"/>
    <w:rsid w:val="006E7B28"/>
    <w:rsid w:val="0070560D"/>
    <w:rsid w:val="00727919"/>
    <w:rsid w:val="00855AF3"/>
    <w:rsid w:val="008C1C75"/>
    <w:rsid w:val="008E1F70"/>
    <w:rsid w:val="008E3A2E"/>
    <w:rsid w:val="009F15C0"/>
    <w:rsid w:val="00A702A4"/>
    <w:rsid w:val="00AB0918"/>
    <w:rsid w:val="00B070CE"/>
    <w:rsid w:val="00BB3130"/>
    <w:rsid w:val="00BD096F"/>
    <w:rsid w:val="00BD7E67"/>
    <w:rsid w:val="00C97E4A"/>
    <w:rsid w:val="00CC27E2"/>
    <w:rsid w:val="00D3053A"/>
    <w:rsid w:val="00E03453"/>
    <w:rsid w:val="00E67015"/>
    <w:rsid w:val="00EE05B5"/>
    <w:rsid w:val="00F52D0C"/>
    <w:rsid w:val="00F6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3784</Words>
  <Characters>21571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План внеурочной деятельности</vt:lpstr>
      <vt:lpstr>на 2022 – 2023 учебный год </vt:lpstr>
      <vt:lpstr>10  – 11 класс</vt:lpstr>
    </vt:vector>
  </TitlesOfParts>
  <Company/>
  <LinksUpToDate>false</LinksUpToDate>
  <CharactersWithSpaces>25305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2022-12-19T09:44:00Z</dcterms:created>
  <dcterms:modified xsi:type="dcterms:W3CDTF">2022-12-19T09:44:00Z</dcterms:modified>
</cp:coreProperties>
</file>