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77B3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Муниципальное бюджетное общеобразовательное учреждение "Средняя общеобразовательная школа № 172"</w:t>
      </w:r>
    </w:p>
    <w:p w14:paraId="542E3CBA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DC865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3195D45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3"/>
        <w:gridCol w:w="3284"/>
        <w:gridCol w:w="3365"/>
      </w:tblGrid>
      <w:tr w14:paraId="7619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3" w:type="dxa"/>
          </w:tcPr>
          <w:p w14:paraId="7F1BC80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9BC59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39CC0A0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63A9318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6CDE5F2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Заместитель директора по учебной работе</w:t>
            </w:r>
          </w:p>
          <w:p w14:paraId="29F5948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Сиряпова А.Г.</w:t>
            </w:r>
          </w:p>
          <w:p w14:paraId="4D505AA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№152</w:t>
            </w:r>
          </w:p>
          <w:p w14:paraId="1EB2C7C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14:paraId="4BA71A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64C1A73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743868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3306603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Заместитель директора по воспитательной работе</w:t>
            </w:r>
          </w:p>
          <w:p w14:paraId="16A4E1F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Цыпленкова Л.В.</w:t>
            </w:r>
          </w:p>
          <w:p w14:paraId="4E7E64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№152</w:t>
            </w:r>
          </w:p>
          <w:p w14:paraId="61E26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14:paraId="45C372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08B8156">
      <w:pPr>
        <w:jc w:val="center"/>
        <w:rPr>
          <w:rFonts w:asciiTheme="majorBidi" w:hAnsiTheme="majorBidi" w:cstheme="majorBidi"/>
          <w:lang w:val="en-US"/>
        </w:rPr>
      </w:pPr>
    </w:p>
    <w:p w14:paraId="12ED9F2E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100608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68328E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C5F3CD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526C1E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AEACC1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CA42ECE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1A43AE7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14:paraId="64746DE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–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61A85942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27510DF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014F0F6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E6CDED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1ACBC6A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C4E2BB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E3B10EC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B052AA3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041A7A0">
      <w:pPr>
        <w:jc w:val="center"/>
        <w:rPr>
          <w:rFonts w:hint="default"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</w:rPr>
        <w:t>Зеленогорск (ЗАТО) городской округ, Красноярский край 202</w:t>
      </w:r>
      <w:r>
        <w:rPr>
          <w:rFonts w:hint="default" w:asciiTheme="majorBidi" w:hAnsiTheme="majorBidi" w:cstheme="majorBidi"/>
          <w:sz w:val="28"/>
          <w:szCs w:val="28"/>
          <w:lang w:val="ru-RU"/>
        </w:rPr>
        <w:t>6</w:t>
      </w:r>
    </w:p>
    <w:p w14:paraId="31C87B12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t>ПОЯСНИТЕЛЬНАЯ ЗАПИСКА</w:t>
      </w:r>
    </w:p>
    <w:p w14:paraId="30CEE060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14:paraId="0B827D53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начального общего образования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 учебное время, отводимое на их освоение по классам и учебным предметам.</w:t>
      </w:r>
    </w:p>
    <w:p w14:paraId="280E8057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 172", разработанной в соответствии с ФГОС начального общего образования и с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4F5E635E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начинается </w:t>
      </w:r>
      <w:r>
        <w:rPr>
          <w:rFonts w:asciiTheme="majorBidi" w:hAnsiTheme="majorBidi" w:cstheme="majorBidi"/>
          <w:sz w:val="28"/>
          <w:szCs w:val="28"/>
        </w:rPr>
        <w:t xml:space="preserve">01.09.2026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и заканчивается </w:t>
      </w:r>
      <w:r>
        <w:rPr>
          <w:rFonts w:asciiTheme="majorBidi" w:hAnsiTheme="majorBidi" w:cstheme="majorBidi"/>
          <w:sz w:val="28"/>
          <w:szCs w:val="28"/>
        </w:rPr>
        <w:t xml:space="preserve">26.05.2027. </w:t>
      </w:r>
    </w:p>
    <w:p w14:paraId="7316FE36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5423617D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1 классе - 21 час</w:t>
      </w:r>
      <w:bookmarkStart w:id="0" w:name="_Hlk225754768"/>
      <w:r>
        <w:rPr>
          <w:rStyle w:val="13"/>
          <w:rFonts w:asciiTheme="majorBidi" w:hAnsiTheme="majorBidi" w:cstheme="majorBidi"/>
          <w:sz w:val="28"/>
          <w:szCs w:val="28"/>
        </w:rPr>
        <w:t xml:space="preserve">, </w:t>
      </w:r>
      <w:bookmarkEnd w:id="0"/>
      <w:r>
        <w:rPr>
          <w:rStyle w:val="13"/>
          <w:rFonts w:asciiTheme="majorBidi" w:hAnsiTheme="majorBidi" w:cstheme="majorBidi"/>
          <w:sz w:val="28"/>
          <w:szCs w:val="28"/>
        </w:rPr>
        <w:t>во 2 – 4 классах – 23 часа .</w:t>
      </w:r>
    </w:p>
    <w:p w14:paraId="6C5FEC9F">
      <w:pPr>
        <w:spacing w:line="276" w:lineRule="auto"/>
        <w:ind w:firstLine="709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37058566">
      <w:pPr>
        <w:pStyle w:val="15"/>
        <w:numPr>
          <w:ilvl w:val="0"/>
          <w:numId w:val="1"/>
        </w:numPr>
        <w:spacing w:line="276" w:lineRule="auto"/>
        <w:ind w:left="0" w:firstLine="709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для обучающихся 1-х классов - не превышает 4 уроков</w:t>
      </w:r>
      <w:r>
        <w:rPr>
          <w:rStyle w:val="13"/>
          <w:rFonts w:hint="default" w:asciiTheme="majorBidi" w:hAnsiTheme="majorBidi" w:cstheme="majorBidi"/>
          <w:sz w:val="28"/>
          <w:szCs w:val="28"/>
          <w:lang w:val="ru-RU"/>
        </w:rPr>
        <w:t>.</w:t>
      </w:r>
    </w:p>
    <w:p w14:paraId="69DB7AA3">
      <w:pPr>
        <w:pStyle w:val="15"/>
        <w:numPr>
          <w:ilvl w:val="0"/>
          <w:numId w:val="1"/>
        </w:numPr>
        <w:spacing w:line="276" w:lineRule="auto"/>
        <w:ind w:left="0" w:firstLine="709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для обучающихся 2-4 классов - 5 уроков и 1 раз в неделю - 6 уроков (при включении в расписание занятий 3-х уроков физической культуры в неделю).</w:t>
      </w:r>
    </w:p>
    <w:p w14:paraId="23FC9E3A">
      <w:pPr>
        <w:pStyle w:val="15"/>
        <w:numPr>
          <w:ilvl w:val="0"/>
          <w:numId w:val="1"/>
        </w:numPr>
        <w:spacing w:line="276" w:lineRule="auto"/>
        <w:ind w:left="0" w:firstLine="709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2D4ED6D6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 минут, за исключением 1 класса.</w:t>
      </w:r>
    </w:p>
    <w:p w14:paraId="44949952">
      <w:pPr>
        <w:spacing w:line="276" w:lineRule="auto"/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13CAC6DE">
      <w:pPr>
        <w:pStyle w:val="15"/>
        <w:numPr>
          <w:ilvl w:val="0"/>
          <w:numId w:val="2"/>
        </w:numPr>
        <w:spacing w:line="276" w:lineRule="auto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653BF196">
      <w:pPr>
        <w:pStyle w:val="15"/>
        <w:numPr>
          <w:ilvl w:val="0"/>
          <w:numId w:val="2"/>
        </w:numPr>
        <w:spacing w:line="276" w:lineRule="auto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в день по 35 минут каждый; в январе - мае - по 4 урока по 40 минут каждый).</w:t>
      </w:r>
    </w:p>
    <w:p w14:paraId="47AFF783">
      <w:pPr>
        <w:pStyle w:val="15"/>
        <w:numPr>
          <w:ilvl w:val="0"/>
          <w:numId w:val="2"/>
        </w:numPr>
        <w:spacing w:line="276" w:lineRule="auto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44B72545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 5-и дневной учебной неделе.</w:t>
      </w:r>
    </w:p>
    <w:p w14:paraId="411DA940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 и учебное время , отводимое на их изучение по классам (годам) обучения.</w:t>
      </w:r>
    </w:p>
    <w:p w14:paraId="29F2C648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61AD7D50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"Средняя общеобразовательная школа № 172"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Style w:val="13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Style w:val="13"/>
          <w:rFonts w:asciiTheme="majorBidi" w:hAnsiTheme="majorBidi" w:cstheme="majorBidi"/>
          <w:sz w:val="28"/>
          <w:szCs w:val="28"/>
          <w:lang w:val="ru-RU"/>
        </w:rPr>
        <w:t>р</w:t>
      </w:r>
      <w:r>
        <w:rPr>
          <w:rFonts w:asciiTheme="majorBidi" w:hAnsiTheme="majorBidi" w:cstheme="majorBidi"/>
          <w:sz w:val="28"/>
          <w:szCs w:val="28"/>
        </w:rPr>
        <w:t>усский язык.</w:t>
      </w:r>
    </w:p>
    <w:p w14:paraId="57AD5900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303C4744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При изучении учебного предмета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14:paraId="1386D59F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При изучении предметов Английский язык</w:t>
      </w:r>
      <w:r>
        <w:rPr>
          <w:rStyle w:val="13"/>
          <w:rFonts w:asciiTheme="majorBidi" w:hAnsiTheme="majorBidi" w:cstheme="majorBidi"/>
        </w:rPr>
        <w:t xml:space="preserve"> </w:t>
      </w:r>
      <w:r>
        <w:rPr>
          <w:rStyle w:val="13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14:paraId="36BDE70A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2E553FE7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14:paraId="17814F85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Учебные предметы (учебные курсы) из части, формируемой участниками образовательных отношений, являются безотметочными и оцениваются «зачет» или «незачет» по итогам четверти/оцениваются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14:paraId="56D4698C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 172". </w:t>
      </w:r>
    </w:p>
    <w:p w14:paraId="2DE1FD9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Оценивание младших школьников в течение первого года обучения осуществляются в форме словесных качественных оценок на критериальной основе, в форме письменных заключений учителя, по итогам проверки самостоятельных работ.</w:t>
      </w:r>
    </w:p>
    <w:p w14:paraId="51CA92F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31FEE6E2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p w14:paraId="1AEC2ABF">
      <w:pPr>
        <w:jc w:val="both"/>
        <w:rPr>
          <w:rStyle w:val="13"/>
          <w:rFonts w:asciiTheme="majorBidi" w:hAnsiTheme="majorBidi" w:cstheme="majorBidi"/>
          <w:sz w:val="28"/>
          <w:szCs w:val="28"/>
        </w:rPr>
        <w:sectPr>
          <w:pgSz w:w="11906" w:h="16838"/>
          <w:pgMar w:top="1134" w:right="850" w:bottom="1134" w:left="1134" w:header="708" w:footer="708" w:gutter="0"/>
          <w:cols w:space="708" w:num="1"/>
          <w:docGrid w:linePitch="360" w:charSpace="0"/>
        </w:sectPr>
      </w:pPr>
    </w:p>
    <w:p w14:paraId="71308F2A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  <w:r>
        <w:rPr>
          <w:rStyle w:val="13"/>
          <w:rFonts w:asciiTheme="majorBidi" w:hAnsiTheme="majorBidi" w:cstheme="majorBidi"/>
          <w:sz w:val="28"/>
          <w:szCs w:val="28"/>
        </w:rPr>
        <w:t>УЧЕБНЫЙ ПЛАН</w:t>
      </w:r>
    </w:p>
    <w:p w14:paraId="6EF13DC9">
      <w:pPr>
        <w:ind w:firstLine="567"/>
        <w:jc w:val="both"/>
        <w:rPr>
          <w:rStyle w:val="13"/>
          <w:rFonts w:asciiTheme="majorBidi" w:hAnsiTheme="majorBidi" w:cstheme="majorBidi"/>
          <w:sz w:val="28"/>
          <w:szCs w:val="28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4"/>
        <w:gridCol w:w="1274"/>
        <w:gridCol w:w="1274"/>
        <w:gridCol w:w="1274"/>
        <w:gridCol w:w="1274"/>
        <w:gridCol w:w="1274"/>
        <w:gridCol w:w="1274"/>
      </w:tblGrid>
      <w:tr w14:paraId="13BDC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4" w:type="dxa"/>
            <w:vMerge w:val="restart"/>
            <w:shd w:val="clear" w:color="auto" w:fill="D9D9D9"/>
          </w:tcPr>
          <w:p w14:paraId="57E1EC03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7644" w:type="dxa"/>
            <w:gridSpan w:val="6"/>
            <w:shd w:val="clear" w:color="auto" w:fill="D9D9D9"/>
          </w:tcPr>
          <w:p w14:paraId="2465A85C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0F76D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vMerge w:val="continue"/>
          </w:tcPr>
          <w:p w14:paraId="39015734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D9D9D9"/>
          </w:tcPr>
          <w:p w14:paraId="12B8B4E7">
            <w:pPr>
              <w:spacing w:after="0" w:line="240" w:lineRule="auto"/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1274" w:type="dxa"/>
            <w:shd w:val="clear" w:color="auto" w:fill="D9D9D9"/>
          </w:tcPr>
          <w:p w14:paraId="1EB2436B">
            <w:pPr>
              <w:spacing w:after="0" w:line="240" w:lineRule="auto"/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1274" w:type="dxa"/>
            <w:shd w:val="clear" w:color="auto" w:fill="D9D9D9"/>
          </w:tcPr>
          <w:p w14:paraId="352067CF">
            <w:pPr>
              <w:spacing w:after="0" w:line="240" w:lineRule="auto"/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1274" w:type="dxa"/>
            <w:shd w:val="clear" w:color="auto" w:fill="D9D9D9"/>
          </w:tcPr>
          <w:p w14:paraId="2E5447D3">
            <w:pPr>
              <w:spacing w:after="0" w:line="240" w:lineRule="auto"/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1274" w:type="dxa"/>
            <w:shd w:val="clear" w:color="auto" w:fill="D9D9D9"/>
          </w:tcPr>
          <w:p w14:paraId="7693C9C0">
            <w:pPr>
              <w:spacing w:after="0" w:line="240" w:lineRule="auto"/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1274" w:type="dxa"/>
            <w:shd w:val="clear" w:color="auto" w:fill="D9D9D9"/>
          </w:tcPr>
          <w:p w14:paraId="31835E8B">
            <w:pPr>
              <w:spacing w:after="0" w:line="240" w:lineRule="auto"/>
              <w:jc w:val="center"/>
            </w:pPr>
            <w:r>
              <w:rPr>
                <w:b/>
              </w:rPr>
              <w:t>4б</w:t>
            </w:r>
          </w:p>
        </w:tc>
      </w:tr>
      <w:tr w14:paraId="4468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8" w:type="dxa"/>
            <w:gridSpan w:val="7"/>
            <w:shd w:val="clear" w:color="auto" w:fill="FFFFB3"/>
          </w:tcPr>
          <w:p w14:paraId="5DE3726B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14:paraId="39981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vMerge w:val="restart"/>
          </w:tcPr>
          <w:p w14:paraId="40D3A913">
            <w:pPr>
              <w:spacing w:after="0" w:line="240" w:lineRule="auto"/>
            </w:pPr>
            <w:r>
              <w:t>Русский язык</w:t>
            </w:r>
          </w:p>
          <w:p w14:paraId="47FCA711">
            <w:pPr>
              <w:spacing w:after="0" w:line="240" w:lineRule="auto"/>
            </w:pPr>
            <w:r>
              <w:t>Литературное чтение</w:t>
            </w:r>
          </w:p>
        </w:tc>
        <w:tc>
          <w:tcPr>
            <w:tcW w:w="1274" w:type="dxa"/>
          </w:tcPr>
          <w:p w14:paraId="4CB2DE8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4" w:type="dxa"/>
          </w:tcPr>
          <w:p w14:paraId="533962D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4" w:type="dxa"/>
          </w:tcPr>
          <w:p w14:paraId="7C8F6C7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4" w:type="dxa"/>
          </w:tcPr>
          <w:p w14:paraId="5AEF3A43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4" w:type="dxa"/>
          </w:tcPr>
          <w:p w14:paraId="04A8077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4" w:type="dxa"/>
          </w:tcPr>
          <w:p w14:paraId="07AE05F4">
            <w:pPr>
              <w:spacing w:after="0" w:line="240" w:lineRule="auto"/>
              <w:jc w:val="center"/>
            </w:pPr>
            <w:r>
              <w:t>5</w:t>
            </w:r>
          </w:p>
        </w:tc>
      </w:tr>
      <w:tr w14:paraId="074B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vMerge w:val="continue"/>
          </w:tcPr>
          <w:p w14:paraId="71E0E8AC">
            <w:pPr>
              <w:spacing w:after="0" w:line="240" w:lineRule="auto"/>
            </w:pPr>
          </w:p>
        </w:tc>
        <w:tc>
          <w:tcPr>
            <w:tcW w:w="1274" w:type="dxa"/>
          </w:tcPr>
          <w:p w14:paraId="7426557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5A1D5A5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6851D1CE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0AAD2A6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42554F6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1827ED3B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09CA0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2C23BC91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1274" w:type="dxa"/>
          </w:tcPr>
          <w:p w14:paraId="04BCCFAE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</w:tcPr>
          <w:p w14:paraId="603D665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29C7544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61F9F42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73716DE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1C5835B2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1F117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3BE8A3C8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274" w:type="dxa"/>
          </w:tcPr>
          <w:p w14:paraId="33D59F5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3954586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712BACE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5B28092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6447AF83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4" w:type="dxa"/>
          </w:tcPr>
          <w:p w14:paraId="420B6805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6B0F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696B1BAF">
            <w:pPr>
              <w:spacing w:after="0" w:line="240" w:lineRule="auto"/>
            </w:pPr>
            <w:r>
              <w:t>Окружающий мир</w:t>
            </w:r>
          </w:p>
        </w:tc>
        <w:tc>
          <w:tcPr>
            <w:tcW w:w="1274" w:type="dxa"/>
          </w:tcPr>
          <w:p w14:paraId="5E6BD01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10FE165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003B8ED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1C39296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6EA160F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28CDAE81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1EB1E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446830E0">
            <w:pPr>
              <w:spacing w:after="0" w:line="240" w:lineRule="auto"/>
            </w:pPr>
            <w:r>
              <w:t>Основы религиозных культур и светской этики</w:t>
            </w:r>
          </w:p>
        </w:tc>
        <w:tc>
          <w:tcPr>
            <w:tcW w:w="1274" w:type="dxa"/>
          </w:tcPr>
          <w:p w14:paraId="2CD3D21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</w:tcPr>
          <w:p w14:paraId="758C61D8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</w:tcPr>
          <w:p w14:paraId="55058F8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</w:tcPr>
          <w:p w14:paraId="30E35723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</w:tcPr>
          <w:p w14:paraId="057E5EC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30FB5F21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2D976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vMerge w:val="restart"/>
          </w:tcPr>
          <w:p w14:paraId="412A2134">
            <w:pPr>
              <w:spacing w:after="0" w:line="240" w:lineRule="auto"/>
            </w:pPr>
            <w:r>
              <w:t>Изобразительное искусство</w:t>
            </w:r>
          </w:p>
          <w:p w14:paraId="759D7B3D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274" w:type="dxa"/>
          </w:tcPr>
          <w:p w14:paraId="181AF32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593FC1F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4EEC5E6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4BD315B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2858117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56B812A9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1A03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vMerge w:val="continue"/>
          </w:tcPr>
          <w:p w14:paraId="13BBB4A2">
            <w:pPr>
              <w:spacing w:after="0" w:line="240" w:lineRule="auto"/>
            </w:pPr>
          </w:p>
        </w:tc>
        <w:tc>
          <w:tcPr>
            <w:tcW w:w="1274" w:type="dxa"/>
          </w:tcPr>
          <w:p w14:paraId="2BE9874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21B6C36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5668BCE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6521941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1EF29DB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6394D4F3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731B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79AE5897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1274" w:type="dxa"/>
          </w:tcPr>
          <w:p w14:paraId="5957532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4FD993E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13E2903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28FD274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2C97114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2AAF7665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7615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77C0653D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274" w:type="dxa"/>
          </w:tcPr>
          <w:p w14:paraId="442875F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7BC20BCD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4324B88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6A5563C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7CB91B7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74" w:type="dxa"/>
          </w:tcPr>
          <w:p w14:paraId="5DE6981E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2DC07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shd w:val="clear" w:color="auto" w:fill="00FF00"/>
          </w:tcPr>
          <w:p w14:paraId="63B54343">
            <w:pPr>
              <w:spacing w:after="0" w:line="240" w:lineRule="auto"/>
            </w:pPr>
            <w:r>
              <w:t>Итого</w:t>
            </w:r>
          </w:p>
        </w:tc>
        <w:tc>
          <w:tcPr>
            <w:tcW w:w="1274" w:type="dxa"/>
            <w:shd w:val="clear" w:color="auto" w:fill="00FF00"/>
          </w:tcPr>
          <w:p w14:paraId="3966978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274" w:type="dxa"/>
            <w:shd w:val="clear" w:color="auto" w:fill="00FF00"/>
          </w:tcPr>
          <w:p w14:paraId="11CDC52B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274" w:type="dxa"/>
            <w:shd w:val="clear" w:color="auto" w:fill="00FF00"/>
          </w:tcPr>
          <w:p w14:paraId="778504C3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274" w:type="dxa"/>
            <w:shd w:val="clear" w:color="auto" w:fill="00FF00"/>
          </w:tcPr>
          <w:p w14:paraId="70618C1C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1274" w:type="dxa"/>
            <w:shd w:val="clear" w:color="auto" w:fill="00FF00"/>
          </w:tcPr>
          <w:p w14:paraId="078AB6AB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274" w:type="dxa"/>
            <w:shd w:val="clear" w:color="auto" w:fill="00FF00"/>
          </w:tcPr>
          <w:p w14:paraId="62806D2D">
            <w:pPr>
              <w:spacing w:after="0" w:line="240" w:lineRule="auto"/>
              <w:jc w:val="center"/>
            </w:pPr>
            <w:r>
              <w:t>23</w:t>
            </w:r>
          </w:p>
        </w:tc>
      </w:tr>
      <w:tr w14:paraId="5946C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8" w:type="dxa"/>
            <w:gridSpan w:val="7"/>
            <w:shd w:val="clear" w:color="auto" w:fill="FFFFB3"/>
          </w:tcPr>
          <w:p w14:paraId="68B38D65">
            <w:pPr>
              <w:spacing w:after="0" w:line="240" w:lineRule="auto"/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14:paraId="253E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shd w:val="clear" w:color="auto" w:fill="D9D9D9"/>
          </w:tcPr>
          <w:p w14:paraId="584FB408">
            <w:pPr>
              <w:spacing w:after="0" w:line="240" w:lineRule="auto"/>
            </w:pPr>
            <w:r>
              <w:rPr>
                <w:b/>
              </w:rPr>
              <w:t>Наименование учебного курса</w:t>
            </w:r>
          </w:p>
        </w:tc>
        <w:tc>
          <w:tcPr>
            <w:tcW w:w="1274" w:type="dxa"/>
            <w:shd w:val="clear" w:color="auto" w:fill="D9D9D9"/>
          </w:tcPr>
          <w:p w14:paraId="5C7437BF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D9D9D9"/>
          </w:tcPr>
          <w:p w14:paraId="3198E14D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D9D9D9"/>
          </w:tcPr>
          <w:p w14:paraId="0411B5F6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D9D9D9"/>
          </w:tcPr>
          <w:p w14:paraId="4C021B14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D9D9D9"/>
          </w:tcPr>
          <w:p w14:paraId="2ECE3068">
            <w:pPr>
              <w:spacing w:after="0" w:line="240" w:lineRule="auto"/>
            </w:pPr>
          </w:p>
        </w:tc>
        <w:tc>
          <w:tcPr>
            <w:tcW w:w="1274" w:type="dxa"/>
            <w:shd w:val="clear" w:color="auto" w:fill="D9D9D9"/>
          </w:tcPr>
          <w:p w14:paraId="0E67EC4A">
            <w:pPr>
              <w:spacing w:after="0" w:line="240" w:lineRule="auto"/>
            </w:pPr>
          </w:p>
        </w:tc>
      </w:tr>
      <w:tr w14:paraId="468E0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</w:tcPr>
          <w:p w14:paraId="56E9D4D8">
            <w:pPr>
              <w:spacing w:after="0" w:line="240" w:lineRule="auto"/>
            </w:pPr>
            <w:r>
              <w:t>Смысловое чтение</w:t>
            </w:r>
          </w:p>
        </w:tc>
        <w:tc>
          <w:tcPr>
            <w:tcW w:w="1274" w:type="dxa"/>
          </w:tcPr>
          <w:p w14:paraId="77AFA1B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523F38C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153B3D2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5CC1EEB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</w:tcPr>
          <w:p w14:paraId="1451525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</w:tcPr>
          <w:p w14:paraId="484F16A3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1796D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shd w:val="clear" w:color="auto" w:fill="00FF00"/>
          </w:tcPr>
          <w:p w14:paraId="08DF37C0">
            <w:pPr>
              <w:spacing w:after="0" w:line="240" w:lineRule="auto"/>
            </w:pPr>
            <w:r>
              <w:t>Итого</w:t>
            </w:r>
          </w:p>
        </w:tc>
        <w:tc>
          <w:tcPr>
            <w:tcW w:w="1274" w:type="dxa"/>
            <w:shd w:val="clear" w:color="auto" w:fill="00FF00"/>
          </w:tcPr>
          <w:p w14:paraId="13F330C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  <w:shd w:val="clear" w:color="auto" w:fill="00FF00"/>
          </w:tcPr>
          <w:p w14:paraId="593946D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  <w:shd w:val="clear" w:color="auto" w:fill="00FF00"/>
          </w:tcPr>
          <w:p w14:paraId="60198C7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  <w:shd w:val="clear" w:color="auto" w:fill="00FF00"/>
          </w:tcPr>
          <w:p w14:paraId="4341E77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274" w:type="dxa"/>
            <w:shd w:val="clear" w:color="auto" w:fill="00FF00"/>
          </w:tcPr>
          <w:p w14:paraId="794F980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274" w:type="dxa"/>
            <w:shd w:val="clear" w:color="auto" w:fill="00FF00"/>
          </w:tcPr>
          <w:p w14:paraId="5DEBDA8B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74C7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shd w:val="clear" w:color="auto" w:fill="00FF00"/>
          </w:tcPr>
          <w:p w14:paraId="7954372A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274" w:type="dxa"/>
            <w:shd w:val="clear" w:color="auto" w:fill="00FF00"/>
          </w:tcPr>
          <w:p w14:paraId="32B0003E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1274" w:type="dxa"/>
            <w:shd w:val="clear" w:color="auto" w:fill="00FF00"/>
          </w:tcPr>
          <w:p w14:paraId="38B8B8F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274" w:type="dxa"/>
            <w:shd w:val="clear" w:color="auto" w:fill="00FF00"/>
          </w:tcPr>
          <w:p w14:paraId="7B1FAC16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274" w:type="dxa"/>
            <w:shd w:val="clear" w:color="auto" w:fill="00FF00"/>
          </w:tcPr>
          <w:p w14:paraId="23959386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274" w:type="dxa"/>
            <w:shd w:val="clear" w:color="auto" w:fill="00FF00"/>
          </w:tcPr>
          <w:p w14:paraId="1E67853C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1274" w:type="dxa"/>
            <w:shd w:val="clear" w:color="auto" w:fill="00FF00"/>
          </w:tcPr>
          <w:p w14:paraId="627F3298">
            <w:pPr>
              <w:spacing w:after="0" w:line="240" w:lineRule="auto"/>
              <w:jc w:val="center"/>
            </w:pPr>
            <w:r>
              <w:t>23</w:t>
            </w:r>
          </w:p>
        </w:tc>
      </w:tr>
      <w:tr w14:paraId="697A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shd w:val="clear" w:color="auto" w:fill="FCE3FC"/>
          </w:tcPr>
          <w:p w14:paraId="5C4FDBCB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1274" w:type="dxa"/>
            <w:shd w:val="clear" w:color="auto" w:fill="FCE3FC"/>
          </w:tcPr>
          <w:p w14:paraId="3A2DC7BB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1274" w:type="dxa"/>
            <w:shd w:val="clear" w:color="auto" w:fill="FCE3FC"/>
          </w:tcPr>
          <w:p w14:paraId="539345A8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274" w:type="dxa"/>
            <w:shd w:val="clear" w:color="auto" w:fill="FCE3FC"/>
          </w:tcPr>
          <w:p w14:paraId="71AD031E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274" w:type="dxa"/>
            <w:shd w:val="clear" w:color="auto" w:fill="FCE3FC"/>
          </w:tcPr>
          <w:p w14:paraId="151839A6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274" w:type="dxa"/>
            <w:shd w:val="clear" w:color="auto" w:fill="FCE3FC"/>
          </w:tcPr>
          <w:p w14:paraId="6AA092E2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1274" w:type="dxa"/>
            <w:shd w:val="clear" w:color="auto" w:fill="FCE3FC"/>
          </w:tcPr>
          <w:p w14:paraId="4E1F413D">
            <w:pPr>
              <w:spacing w:after="0" w:line="240" w:lineRule="auto"/>
              <w:jc w:val="center"/>
            </w:pPr>
            <w:r>
              <w:t>34</w:t>
            </w:r>
          </w:p>
        </w:tc>
      </w:tr>
      <w:tr w14:paraId="129C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4574" w:type="dxa"/>
            <w:shd w:val="clear" w:color="auto" w:fill="FCE3FC"/>
          </w:tcPr>
          <w:p w14:paraId="6E1A5656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1274" w:type="dxa"/>
            <w:shd w:val="clear" w:color="auto" w:fill="FCE3FC"/>
          </w:tcPr>
          <w:p w14:paraId="63FCBAB5">
            <w:pPr>
              <w:spacing w:after="0" w:line="240" w:lineRule="auto"/>
              <w:jc w:val="center"/>
            </w:pPr>
            <w:r>
              <w:t>693</w:t>
            </w:r>
          </w:p>
        </w:tc>
        <w:tc>
          <w:tcPr>
            <w:tcW w:w="1274" w:type="dxa"/>
            <w:shd w:val="clear" w:color="auto" w:fill="FCE3FC"/>
          </w:tcPr>
          <w:p w14:paraId="7B568B3D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1274" w:type="dxa"/>
            <w:shd w:val="clear" w:color="auto" w:fill="FCE3FC"/>
          </w:tcPr>
          <w:p w14:paraId="3CFA83FC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1274" w:type="dxa"/>
            <w:shd w:val="clear" w:color="auto" w:fill="FCE3FC"/>
          </w:tcPr>
          <w:p w14:paraId="1BDF02C2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1274" w:type="dxa"/>
            <w:shd w:val="clear" w:color="auto" w:fill="FCE3FC"/>
          </w:tcPr>
          <w:p w14:paraId="57E5B065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1274" w:type="dxa"/>
            <w:shd w:val="clear" w:color="auto" w:fill="FCE3FC"/>
          </w:tcPr>
          <w:p w14:paraId="14442D5F">
            <w:pPr>
              <w:spacing w:after="0" w:line="240" w:lineRule="auto"/>
              <w:jc w:val="center"/>
            </w:pPr>
            <w:r>
              <w:t>782</w:t>
            </w:r>
          </w:p>
        </w:tc>
      </w:tr>
    </w:tbl>
    <w:p w14:paraId="30370A8A">
      <w:r>
        <w:br w:type="page"/>
      </w:r>
    </w:p>
    <w:p w14:paraId="3F6FAEE2">
      <w:r>
        <w:rPr>
          <w:b/>
          <w:sz w:val="32"/>
        </w:rPr>
        <w:t>План внеурочной деятельности (недельный)</w:t>
      </w:r>
    </w:p>
    <w:p w14:paraId="6D1FDDFE">
      <w:r>
        <w:t>Муниципальное бюджетное общеобразовательное учреждение "Средняя общеобразовательная школа № 172"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0"/>
        <w:gridCol w:w="1455"/>
        <w:gridCol w:w="1455"/>
        <w:gridCol w:w="1455"/>
        <w:gridCol w:w="1455"/>
        <w:gridCol w:w="1455"/>
        <w:gridCol w:w="1455"/>
      </w:tblGrid>
      <w:tr w14:paraId="49A5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10" w:type="dxa"/>
            <w:vMerge w:val="restart"/>
            <w:shd w:val="clear" w:color="auto" w:fill="D9D9D9"/>
          </w:tcPr>
          <w:p w14:paraId="21C8896F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423F3161">
            <w:pPr>
              <w:spacing w:after="0" w:line="240" w:lineRule="auto"/>
            </w:pPr>
          </w:p>
        </w:tc>
        <w:tc>
          <w:tcPr>
            <w:tcW w:w="8730" w:type="dxa"/>
            <w:gridSpan w:val="6"/>
            <w:shd w:val="clear" w:color="auto" w:fill="D9D9D9"/>
          </w:tcPr>
          <w:p w14:paraId="24EA3BD4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14:paraId="2E4E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  <w:vMerge w:val="continue"/>
          </w:tcPr>
          <w:p w14:paraId="2A4FAADA">
            <w:pPr>
              <w:spacing w:after="0" w:line="240" w:lineRule="auto"/>
            </w:pPr>
          </w:p>
        </w:tc>
        <w:tc>
          <w:tcPr>
            <w:tcW w:w="1455" w:type="dxa"/>
            <w:shd w:val="clear" w:color="auto" w:fill="D9D9D9"/>
          </w:tcPr>
          <w:p w14:paraId="1AE79CBC">
            <w:pPr>
              <w:spacing w:after="0" w:line="240" w:lineRule="auto"/>
              <w:jc w:val="center"/>
            </w:pPr>
            <w:r>
              <w:rPr>
                <w:b/>
              </w:rPr>
              <w:t>1а</w:t>
            </w:r>
          </w:p>
        </w:tc>
        <w:tc>
          <w:tcPr>
            <w:tcW w:w="1455" w:type="dxa"/>
            <w:shd w:val="clear" w:color="auto" w:fill="D9D9D9"/>
          </w:tcPr>
          <w:p w14:paraId="2CDFBEE7">
            <w:pPr>
              <w:spacing w:after="0" w:line="240" w:lineRule="auto"/>
              <w:jc w:val="center"/>
            </w:pPr>
            <w:r>
              <w:rPr>
                <w:b/>
              </w:rPr>
              <w:t>2а</w:t>
            </w:r>
          </w:p>
        </w:tc>
        <w:tc>
          <w:tcPr>
            <w:tcW w:w="1455" w:type="dxa"/>
            <w:shd w:val="clear" w:color="auto" w:fill="D9D9D9"/>
          </w:tcPr>
          <w:p w14:paraId="40C12663">
            <w:pPr>
              <w:spacing w:after="0" w:line="240" w:lineRule="auto"/>
              <w:jc w:val="center"/>
            </w:pPr>
            <w:r>
              <w:rPr>
                <w:b/>
              </w:rPr>
              <w:t>3а</w:t>
            </w:r>
          </w:p>
        </w:tc>
        <w:tc>
          <w:tcPr>
            <w:tcW w:w="1455" w:type="dxa"/>
            <w:shd w:val="clear" w:color="auto" w:fill="D9D9D9"/>
          </w:tcPr>
          <w:p w14:paraId="49E7A51E">
            <w:pPr>
              <w:spacing w:after="0" w:line="240" w:lineRule="auto"/>
              <w:jc w:val="center"/>
            </w:pPr>
            <w:r>
              <w:rPr>
                <w:b/>
              </w:rPr>
              <w:t>3б</w:t>
            </w:r>
          </w:p>
        </w:tc>
        <w:tc>
          <w:tcPr>
            <w:tcW w:w="1455" w:type="dxa"/>
            <w:shd w:val="clear" w:color="auto" w:fill="D9D9D9"/>
          </w:tcPr>
          <w:p w14:paraId="00C8D63D">
            <w:pPr>
              <w:spacing w:after="0" w:line="240" w:lineRule="auto"/>
              <w:jc w:val="center"/>
            </w:pPr>
            <w:r>
              <w:rPr>
                <w:b/>
              </w:rPr>
              <w:t>4а</w:t>
            </w:r>
          </w:p>
        </w:tc>
        <w:tc>
          <w:tcPr>
            <w:tcW w:w="1455" w:type="dxa"/>
            <w:shd w:val="clear" w:color="auto" w:fill="D9D9D9"/>
          </w:tcPr>
          <w:p w14:paraId="4D4FD6A9">
            <w:pPr>
              <w:spacing w:after="0" w:line="240" w:lineRule="auto"/>
              <w:jc w:val="center"/>
            </w:pPr>
            <w:r>
              <w:rPr>
                <w:b/>
              </w:rPr>
              <w:t>4б</w:t>
            </w:r>
          </w:p>
        </w:tc>
      </w:tr>
      <w:tr w14:paraId="63124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396E4573">
            <w:pPr>
              <w:spacing w:after="0" w:line="240" w:lineRule="auto"/>
            </w:pPr>
            <w:r>
              <w:t xml:space="preserve">Разговоры о важном </w:t>
            </w:r>
          </w:p>
        </w:tc>
        <w:tc>
          <w:tcPr>
            <w:tcW w:w="1455" w:type="dxa"/>
          </w:tcPr>
          <w:p w14:paraId="00A6F60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431B8D0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0E7F035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2E663A1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163050C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7713E8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74A0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3D669899">
            <w:pPr>
              <w:spacing w:after="0" w:line="240" w:lineRule="auto"/>
            </w:pPr>
            <w:r>
              <w:t>Орлята России</w:t>
            </w:r>
          </w:p>
        </w:tc>
        <w:tc>
          <w:tcPr>
            <w:tcW w:w="1455" w:type="dxa"/>
          </w:tcPr>
          <w:p w14:paraId="68439C3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4CD072B2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5096F84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154C130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0AA0745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2735B7BA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64F9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45CD629F">
            <w:pPr>
              <w:spacing w:after="0" w:line="240" w:lineRule="auto"/>
            </w:pPr>
            <w:r>
              <w:t>Профориентация</w:t>
            </w:r>
          </w:p>
        </w:tc>
        <w:tc>
          <w:tcPr>
            <w:tcW w:w="1455" w:type="dxa"/>
          </w:tcPr>
          <w:p w14:paraId="14D6B03D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48381887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37E9993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20A872AD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6238343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4B29A7D9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357AE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212948F3">
            <w:pPr>
              <w:spacing w:after="0" w:line="240" w:lineRule="auto"/>
            </w:pPr>
            <w:r>
              <w:t>Основы функциональной грамотности</w:t>
            </w:r>
          </w:p>
        </w:tc>
        <w:tc>
          <w:tcPr>
            <w:tcW w:w="1455" w:type="dxa"/>
          </w:tcPr>
          <w:p w14:paraId="38C20AA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49AE472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50C99F3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1379C7F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02528D1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6D8320EE">
            <w:pPr>
              <w:spacing w:after="0" w:line="240" w:lineRule="auto"/>
              <w:jc w:val="center"/>
            </w:pPr>
            <w:r>
              <w:t>1</w:t>
            </w:r>
          </w:p>
        </w:tc>
      </w:tr>
      <w:tr w14:paraId="592D9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0B04ED5D">
            <w:pPr>
              <w:spacing w:after="0" w:line="240" w:lineRule="auto"/>
            </w:pPr>
            <w:r>
              <w:t>Подвижные игры</w:t>
            </w:r>
          </w:p>
        </w:tc>
        <w:tc>
          <w:tcPr>
            <w:tcW w:w="1455" w:type="dxa"/>
          </w:tcPr>
          <w:p w14:paraId="337114E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D1FBAE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290B77D6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6E4ABEF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5A985EC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6230CA3C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3FB0A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152FB038">
            <w:pPr>
              <w:spacing w:after="0" w:line="240" w:lineRule="auto"/>
            </w:pPr>
            <w:r>
              <w:t>Читательская грамотность</w:t>
            </w:r>
          </w:p>
        </w:tc>
        <w:tc>
          <w:tcPr>
            <w:tcW w:w="1455" w:type="dxa"/>
          </w:tcPr>
          <w:p w14:paraId="7B40FDB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7796759C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6146E60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27580DC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2F5DA1C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360A1602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2F2B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</w:tcPr>
          <w:p w14:paraId="4AAE154D">
            <w:pPr>
              <w:spacing w:after="0" w:line="240" w:lineRule="auto"/>
            </w:pPr>
            <w:r>
              <w:t>Граждановедение</w:t>
            </w:r>
          </w:p>
        </w:tc>
        <w:tc>
          <w:tcPr>
            <w:tcW w:w="1455" w:type="dxa"/>
          </w:tcPr>
          <w:p w14:paraId="30E2DBE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3F752B6B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3106D5B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0FDDE9C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368DB3D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455" w:type="dxa"/>
          </w:tcPr>
          <w:p w14:paraId="46E51BFF">
            <w:pPr>
              <w:spacing w:after="0" w:line="240" w:lineRule="auto"/>
              <w:jc w:val="center"/>
            </w:pPr>
            <w:r>
              <w:t>0</w:t>
            </w:r>
          </w:p>
        </w:tc>
      </w:tr>
      <w:tr w14:paraId="4885A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2910" w:type="dxa"/>
            <w:shd w:val="clear" w:color="auto" w:fill="00FF00"/>
          </w:tcPr>
          <w:p w14:paraId="1C1A348C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1455" w:type="dxa"/>
            <w:shd w:val="clear" w:color="auto" w:fill="00FF00"/>
          </w:tcPr>
          <w:p w14:paraId="7913A4C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14:paraId="2083BF1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14:paraId="7B76A88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14:paraId="6148A6EE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14:paraId="26B2F912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55" w:type="dxa"/>
            <w:shd w:val="clear" w:color="auto" w:fill="00FF00"/>
          </w:tcPr>
          <w:p w14:paraId="57F9BCB2">
            <w:pPr>
              <w:spacing w:after="0" w:line="240" w:lineRule="auto"/>
              <w:jc w:val="center"/>
            </w:pPr>
            <w:r>
              <w:t>5</w:t>
            </w:r>
          </w:p>
        </w:tc>
      </w:tr>
    </w:tbl>
    <w:p w14:paraId="33521092"/>
    <w:sectPr>
      <w:pgSz w:w="16820" w:h="11900" w:orient="landscape"/>
      <w:pgMar w:top="850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5E3A17"/>
    <w:multiLevelType w:val="multilevel"/>
    <w:tmpl w:val="465E3A17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">
    <w:nsid w:val="78B32B84"/>
    <w:multiLevelType w:val="multilevel"/>
    <w:tmpl w:val="78B32B84"/>
    <w:lvl w:ilvl="0" w:tentative="0">
      <w:start w:val="1"/>
      <w:numFmt w:val="bullet"/>
      <w:lvlText w:val=""/>
      <w:lvlJc w:val="left"/>
      <w:pPr>
        <w:ind w:left="128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557C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link w:val="14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8">
    <w:name w:val="annotation subject"/>
    <w:basedOn w:val="7"/>
    <w:next w:val="7"/>
    <w:link w:val="11"/>
    <w:semiHidden/>
    <w:unhideWhenUsed/>
    <w:qFormat/>
    <w:uiPriority w:val="99"/>
    <w:rPr>
      <w:b/>
      <w:bCs/>
    </w:rPr>
  </w:style>
  <w:style w:type="table" w:styleId="9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примечания Знак"/>
    <w:basedOn w:val="3"/>
    <w:link w:val="7"/>
    <w:semiHidden/>
    <w:qFormat/>
    <w:uiPriority w:val="99"/>
    <w:rPr>
      <w:sz w:val="20"/>
      <w:szCs w:val="20"/>
    </w:rPr>
  </w:style>
  <w:style w:type="character" w:customStyle="1" w:styleId="11">
    <w:name w:val="Тема примечания Знак"/>
    <w:basedOn w:val="10"/>
    <w:link w:val="8"/>
    <w:semiHidden/>
    <w:qFormat/>
    <w:uiPriority w:val="99"/>
    <w:rPr>
      <w:b/>
      <w:bCs/>
      <w:sz w:val="20"/>
      <w:szCs w:val="20"/>
    </w:rPr>
  </w:style>
  <w:style w:type="character" w:customStyle="1" w:styleId="12">
    <w:name w:val="Текст выноски Знак"/>
    <w:basedOn w:val="3"/>
    <w:link w:val="6"/>
    <w:semiHidden/>
    <w:uiPriority w:val="99"/>
    <w:rPr>
      <w:rFonts w:ascii="Segoe UI" w:hAnsi="Segoe UI" w:cs="Segoe UI"/>
      <w:sz w:val="18"/>
      <w:szCs w:val="18"/>
    </w:rPr>
  </w:style>
  <w:style w:type="character" w:customStyle="1" w:styleId="13">
    <w:name w:val="markedcontent"/>
    <w:basedOn w:val="3"/>
    <w:qFormat/>
    <w:uiPriority w:val="0"/>
  </w:style>
  <w:style w:type="character" w:customStyle="1" w:styleId="14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1058</Words>
  <Characters>6280</Characters>
  <Lines>50</Lines>
  <Paragraphs>14</Paragraphs>
  <TotalTime>6</TotalTime>
  <ScaleCrop>false</ScaleCrop>
  <LinksUpToDate>false</LinksUpToDate>
  <CharactersWithSpaces>7065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2026-04-06T14:38:00Z</dcterms:created>
  <dc:creator>admin</dc:creator>
  <cp:lastModifiedBy>Анна Шулепова</cp:lastModifiedBy>
  <dcterms:modified xsi:type="dcterms:W3CDTF">2026-09-08T08:13:51Z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eyJoZGlkIjoiMTU5NGE5MzUzODA2NmVhOGVmZTMzYWIzYzk3ZTgyYTMiLCJ1c2VySWQiOiI4NDIxNzk4MTU2MzAifQ==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341611B3AEF7427C97BECD5F4B0D879E_12</vt:lpwstr>
  </property>
</Properties>
</file>